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902"/>
        <w:rPr>
          <w:sz w:val="22"/>
          <w:szCs w:val="22"/>
        </w:rPr>
        <w:outlineLvl w:val="0"/>
      </w:pPr>
      <w:r>
        <w:rPr>
          <w:sz w:val="22"/>
          <w:szCs w:val="22"/>
        </w:rPr>
      </w:r>
      <w:r/>
    </w:p>
    <w:p>
      <w:pPr>
        <w:pStyle w:val="902"/>
        <w:rPr>
          <w:sz w:val="22"/>
          <w:szCs w:val="22"/>
        </w:rPr>
        <w:outlineLvl w:val="0"/>
      </w:pPr>
      <w:r>
        <w:rPr>
          <w:sz w:val="22"/>
          <w:szCs w:val="22"/>
          <w:lang w:bidi="ar-SA"/>
        </w:rPr>
        <mc:AlternateContent>
          <mc:Choice Requires="wpg">
            <w:drawing>
              <wp:inline xmlns:wp="http://schemas.openxmlformats.org/drawingml/2006/wordprocessingDrawing" distT="0" distB="0" distL="0" distR="0">
                <wp:extent cx="464820" cy="5486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10"/>
                        <a:stretch/>
                      </pic:blipFill>
                      <pic:spPr bwMode="auto">
                        <a:xfrm>
                          <a:off x="0" y="0"/>
                          <a:ext cx="464820" cy="5486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6.6pt;height:43.2pt;mso-wrap-distance-left:0.0pt;mso-wrap-distance-top:0.0pt;mso-wrap-distance-right:0.0pt;mso-wrap-distance-bottom:0.0pt;" stroked="f">
                <v:path textboxrect="0,0,0,0"/>
                <v:imagedata r:id="rId10" o:title=""/>
              </v:shape>
            </w:pict>
          </mc:Fallback>
        </mc:AlternateContent>
      </w:r>
      <w:r>
        <w:rPr>
          <w:sz w:val="22"/>
          <w:szCs w:val="22"/>
        </w:rPr>
        <w:t xml:space="preserve"> </w:t>
      </w:r>
      <w:r/>
    </w:p>
    <w:p>
      <w:pPr>
        <w:pStyle w:val="902"/>
        <w:rPr>
          <w:sz w:val="22"/>
          <w:szCs w:val="22"/>
        </w:rPr>
        <w:outlineLvl w:val="0"/>
      </w:pPr>
      <w:r>
        <w:rPr>
          <w:sz w:val="22"/>
          <w:szCs w:val="22"/>
        </w:rPr>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СОВЕТ ДЕПУТАТОВ</w:t>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КОЛЫВАНСКОГО РАЙОНА</w:t>
      </w:r>
      <w:r/>
    </w:p>
    <w:p>
      <w:pPr>
        <w:pStyle w:val="902"/>
        <w:rPr>
          <w:rFonts w:ascii="Times New Roman" w:hAnsi="Times New Roman" w:cs="Times New Roman"/>
          <w:bCs/>
          <w:sz w:val="28"/>
          <w:szCs w:val="28"/>
        </w:rPr>
        <w:outlineLvl w:val="0"/>
      </w:pPr>
      <w:r>
        <w:rPr>
          <w:rFonts w:ascii="Times New Roman" w:hAnsi="Times New Roman" w:cs="Times New Roman"/>
          <w:bCs/>
          <w:sz w:val="28"/>
          <w:szCs w:val="28"/>
        </w:rPr>
        <w:t xml:space="preserve">НОВОСИБИРСКОЙ ОБЛАСТИ</w:t>
      </w:r>
      <w:r/>
    </w:p>
    <w:p>
      <w:pPr>
        <w:pStyle w:val="902"/>
        <w:rPr>
          <w:rFonts w:ascii="Times New Roman" w:hAnsi="Times New Roman" w:cs="Times New Roman"/>
          <w:b w:val="0"/>
          <w:bCs/>
          <w:sz w:val="28"/>
          <w:szCs w:val="28"/>
        </w:rPr>
        <w:outlineLvl w:val="0"/>
      </w:pPr>
      <w:r>
        <w:rPr>
          <w:rFonts w:ascii="Times New Roman" w:hAnsi="Times New Roman" w:cs="Times New Roman"/>
          <w:b w:val="0"/>
          <w:sz w:val="28"/>
          <w:szCs w:val="28"/>
        </w:rPr>
        <w:t xml:space="preserve">()</w:t>
      </w:r>
      <w:r>
        <w:rPr>
          <w:rFonts w:ascii="Times New Roman" w:hAnsi="Times New Roman" w:cs="Times New Roman"/>
          <w:bCs/>
          <w:sz w:val="28"/>
          <w:szCs w:val="28"/>
        </w:rPr>
        <w:t xml:space="preserve"> </w:t>
      </w:r>
      <w:r/>
    </w:p>
    <w:p>
      <w:pPr>
        <w:jc w:val="center"/>
        <w:rPr>
          <w:rFonts w:ascii="Times New Roman" w:hAnsi="Times New Roman" w:cs="Times New Roman"/>
          <w:b/>
          <w:bCs/>
          <w:sz w:val="28"/>
          <w:szCs w:val="28"/>
        </w:rPr>
        <w:outlineLvl w:val="0"/>
      </w:pPr>
      <w:r>
        <w:rPr>
          <w:rFonts w:ascii="Times New Roman" w:hAnsi="Times New Roman" w:cs="Times New Roman"/>
          <w:b/>
          <w:bCs/>
          <w:sz w:val="28"/>
          <w:szCs w:val="28"/>
        </w:rPr>
        <w:t xml:space="preserve">  РЕШЕНИЕ             </w:t>
      </w:r>
      <w:r/>
    </w:p>
    <w:p>
      <w:pPr>
        <w:jc w:val="center"/>
        <w:rPr>
          <w:rFonts w:ascii="Times New Roman" w:hAnsi="Times New Roman" w:cs="Times New Roman"/>
          <w:b/>
          <w:bCs/>
          <w:sz w:val="28"/>
          <w:szCs w:val="28"/>
        </w:rPr>
        <w:outlineLvl w:val="0"/>
      </w:pPr>
      <w:r>
        <w:rPr>
          <w:rFonts w:ascii="Times New Roman" w:hAnsi="Times New Roman" w:cs="Times New Roman"/>
          <w:sz w:val="28"/>
          <w:szCs w:val="28"/>
        </w:rPr>
        <w:t xml:space="preserve">()</w:t>
      </w:r>
      <w:r/>
    </w:p>
    <w:p>
      <w:pPr>
        <w:tabs>
          <w:tab w:val="left" w:pos="7995" w:leader="none"/>
        </w:tabs>
        <w:rPr>
          <w:rFonts w:ascii="Times New Roman" w:hAnsi="Times New Roman" w:cs="Times New Roman"/>
          <w:sz w:val="28"/>
          <w:szCs w:val="28"/>
        </w:rPr>
      </w:pPr>
      <w:r>
        <w:rPr>
          <w:rFonts w:ascii="Times New Roman" w:hAnsi="Times New Roman" w:cs="Times New Roman"/>
          <w:sz w:val="28"/>
          <w:szCs w:val="28"/>
        </w:rPr>
      </w:r>
      <w:r/>
    </w:p>
    <w:p>
      <w:pPr>
        <w:tabs>
          <w:tab w:val="left" w:pos="7995" w:leader="none"/>
        </w:tabs>
        <w:rPr>
          <w:rFonts w:ascii="Times New Roman" w:hAnsi="Times New Roman" w:cs="Times New Roman"/>
          <w:sz w:val="28"/>
          <w:szCs w:val="28"/>
          <w:highlight w:val="none"/>
        </w:rPr>
      </w:pPr>
      <w:r>
        <w:rPr>
          <w:rFonts w:ascii="Times New Roman" w:hAnsi="Times New Roman" w:cs="Times New Roman"/>
          <w:sz w:val="28"/>
          <w:szCs w:val="28"/>
        </w:rPr>
        <w:t xml:space="preserve">00.05.2023</w:t>
      </w:r>
      <w:r>
        <w:rPr>
          <w:rFonts w:ascii="Times New Roman" w:hAnsi="Times New Roman" w:cs="Times New Roman"/>
          <w:sz w:val="28"/>
          <w:szCs w:val="28"/>
        </w:rPr>
        <w:t xml:space="preserve">                                      р.п. Колывань</w:t>
      </w:r>
      <w:r>
        <w:rPr>
          <w:rFonts w:ascii="Times New Roman" w:hAnsi="Times New Roman" w:cs="Times New Roman"/>
          <w:sz w:val="28"/>
          <w:szCs w:val="28"/>
        </w:rPr>
        <w:tab/>
        <w:t xml:space="preserve">№</w:t>
      </w:r>
      <w:r>
        <w:rPr>
          <w:rFonts w:ascii="Times New Roman" w:hAnsi="Times New Roman" w:cs="Times New Roman"/>
          <w:sz w:val="28"/>
          <w:szCs w:val="28"/>
        </w:rPr>
        <w:t xml:space="preserve"> </w:t>
      </w:r>
      <w:r>
        <w:rPr>
          <w:rFonts w:ascii="Times New Roman" w:hAnsi="Times New Roman" w:cs="Times New Roman"/>
          <w:sz w:val="28"/>
          <w:szCs w:val="28"/>
        </w:rPr>
        <w:t xml:space="preserve">____</w:t>
      </w:r>
      <w:r>
        <w:rPr>
          <w:rFonts w:ascii="Times New Roman" w:hAnsi="Times New Roman" w:cs="Times New Roman"/>
          <w:sz w:val="28"/>
          <w:szCs w:val="28"/>
          <w:highlight w:val="none"/>
        </w:rPr>
      </w:r>
      <w:r/>
    </w:p>
    <w:p>
      <w:pPr>
        <w:tabs>
          <w:tab w:val="left" w:pos="7995" w:leader="none"/>
        </w:tabs>
        <w:rPr>
          <w:rFonts w:ascii="Times New Roman" w:hAnsi="Times New Roman" w:cs="Times New Roman"/>
          <w:sz w:val="28"/>
          <w:szCs w:val="28"/>
          <w:highlight w:val="none"/>
        </w:rPr>
      </w:pPr>
      <w:r>
        <w:rPr>
          <w:rFonts w:ascii="Times New Roman" w:hAnsi="Times New Roman" w:cs="Times New Roman"/>
          <w:sz w:val="28"/>
          <w:szCs w:val="28"/>
          <w:highlight w:val="none"/>
        </w:rPr>
      </w:r>
      <w:r>
        <w:rPr>
          <w:rFonts w:ascii="Times New Roman" w:hAnsi="Times New Roman" w:cs="Times New Roman"/>
          <w:sz w:val="28"/>
          <w:szCs w:val="28"/>
          <w:highlight w:val="none"/>
        </w:rPr>
      </w:r>
      <w:r/>
    </w:p>
    <w:p>
      <w:pPr>
        <w:jc w:val="center"/>
        <w:rPr>
          <w:rFonts w:ascii="Times New Roman" w:hAnsi="Times New Roman" w:cs="Times New Roman"/>
          <w:sz w:val="28"/>
          <w:szCs w:val="28"/>
        </w:rPr>
      </w:pPr>
      <w:r>
        <w:rPr>
          <w:rFonts w:ascii="Times New Roman" w:hAnsi="Times New Roman" w:cs="Times New Roman"/>
          <w:sz w:val="28"/>
          <w:szCs w:val="28"/>
        </w:rPr>
        <w:t xml:space="preserve">О внесении изменений в решение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w:t>
      </w:r>
      <w:r>
        <w:rPr>
          <w:rFonts w:ascii="Times New Roman" w:hAnsi="Times New Roman" w:cs="Times New Roman"/>
          <w:sz w:val="28"/>
          <w:szCs w:val="28"/>
        </w:rPr>
        <w:t xml:space="preserve">овосибирской области от 23.12.2022 № 189</w:t>
      </w:r>
      <w:r>
        <w:rPr>
          <w:rFonts w:ascii="Times New Roman" w:hAnsi="Times New Roman" w:cs="Times New Roman"/>
          <w:sz w:val="28"/>
          <w:szCs w:val="28"/>
        </w:rPr>
        <w:t xml:space="preserve"> «О бюджете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w:t>
      </w:r>
      <w:r>
        <w:rPr>
          <w:rFonts w:ascii="Times New Roman" w:hAnsi="Times New Roman" w:cs="Times New Roman"/>
          <w:sz w:val="28"/>
          <w:szCs w:val="28"/>
        </w:rPr>
        <w:t xml:space="preserve">а Новосибирской </w:t>
      </w:r>
      <w:r>
        <w:rPr>
          <w:rFonts w:ascii="Times New Roman" w:hAnsi="Times New Roman" w:cs="Times New Roman"/>
          <w:sz w:val="28"/>
          <w:szCs w:val="28"/>
        </w:rPr>
        <w:t xml:space="preserve">области  на</w:t>
      </w:r>
      <w:r>
        <w:rPr>
          <w:rFonts w:ascii="Times New Roman" w:hAnsi="Times New Roman" w:cs="Times New Roman"/>
          <w:sz w:val="28"/>
          <w:szCs w:val="28"/>
        </w:rPr>
        <w:t xml:space="preserve"> 2023</w:t>
      </w:r>
      <w:r>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 xml:space="preserve">24-2025</w:t>
      </w:r>
      <w:r>
        <w:rPr>
          <w:rFonts w:ascii="Times New Roman" w:hAnsi="Times New Roman" w:cs="Times New Roman"/>
          <w:sz w:val="28"/>
          <w:szCs w:val="28"/>
        </w:rPr>
        <w:t xml:space="preserve"> года» ( с изменением от 03.02.2023 № 193, с изменением, от 17.02.2023 № 201, с изменением от 31.03.2023 № 206)</w:t>
      </w:r>
      <w:r/>
    </w:p>
    <w:p>
      <w:pPr>
        <w:tabs>
          <w:tab w:val="left" w:pos="7995" w:leader="none"/>
        </w:tabs>
        <w:rPr>
          <w:rFonts w:ascii="Times New Roman" w:hAnsi="Times New Roman" w:cs="Times New Roman"/>
          <w:sz w:val="28"/>
          <w:szCs w:val="28"/>
        </w:rPr>
      </w:pPr>
      <w:r>
        <w:rPr>
          <w:rFonts w:ascii="Times New Roman" w:hAnsi="Times New Roman" w:cs="Times New Roman"/>
          <w:sz w:val="28"/>
          <w:szCs w:val="28"/>
        </w:rPr>
        <w:t xml:space="preserve"> </w:t>
      </w:r>
      <w:r/>
    </w:p>
    <w:p>
      <w:pPr>
        <w:ind w:right="5035"/>
        <w:tabs>
          <w:tab w:val="left" w:pos="7995" w:leader="none"/>
        </w:tabs>
        <w:rPr>
          <w:rFonts w:ascii="Times New Roman" w:hAnsi="Times New Roman" w:cs="Times New Roman"/>
          <w:sz w:val="28"/>
          <w:szCs w:val="28"/>
        </w:rPr>
      </w:pP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w:t>
      </w:r>
      <w:r>
        <w:rPr>
          <w:rFonts w:ascii="Times New Roman" w:hAnsi="Times New Roman" w:cs="Times New Roman"/>
          <w:b w:val="0"/>
          <w:bCs w:val="0"/>
          <w:sz w:val="28"/>
          <w:szCs w:val="28"/>
        </w:rPr>
        <w:t xml:space="preserve">В соответствии с Бюджетным кодексом Российской Федерации, Федеральным</w:t>
      </w:r>
      <w:r>
        <w:rPr>
          <w:rFonts w:ascii="Times New Roman" w:hAnsi="Times New Roman" w:cs="Times New Roman"/>
          <w:b w:val="0"/>
          <w:bCs w:val="0"/>
          <w:sz w:val="28"/>
          <w:szCs w:val="28"/>
        </w:rPr>
        <w:t xml:space="preserve"> </w:t>
      </w:r>
      <w:r>
        <w:rPr>
          <w:rFonts w:ascii="Times New Roman" w:hAnsi="Times New Roman" w:cs="Times New Roman"/>
          <w:sz w:val="28"/>
          <w:szCs w:val="28"/>
        </w:rPr>
        <w:t xml:space="preserve"> законом от 06.10.2003 № 131-ФЗ «Об общих принципах организации местного самоуправления в Российской Федерации»,  Положением «О  бюджетном процессе муниципального образования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район Новосибирской области», утвержденным решением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от 24.12.2021 № </w:t>
      </w:r>
      <w:r>
        <w:rPr>
          <w:rFonts w:ascii="Times New Roman" w:hAnsi="Times New Roman" w:cs="Times New Roman"/>
          <w:sz w:val="28"/>
          <w:szCs w:val="28"/>
        </w:rPr>
        <w:t xml:space="preserve">102</w:t>
      </w:r>
      <w:r>
        <w:rPr>
          <w:rFonts w:ascii="Times New Roman" w:hAnsi="Times New Roman" w:cs="Times New Roman"/>
          <w:sz w:val="28"/>
          <w:szCs w:val="28"/>
        </w:rPr>
        <w:t xml:space="preserve"> «Об утверждении Положения   «О бюджетном процессе муниципального образования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район Новосибирской области», Уставом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Совет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w:t>
      </w:r>
      <w:r/>
    </w:p>
    <w:p>
      <w:pPr>
        <w:jc w:val="both"/>
        <w:rPr>
          <w:rFonts w:ascii="Times New Roman" w:hAnsi="Times New Roman" w:cs="Times New Roman"/>
          <w:sz w:val="28"/>
          <w:szCs w:val="28"/>
        </w:rPr>
      </w:pPr>
      <w:r>
        <w:rPr>
          <w:rFonts w:ascii="Times New Roman" w:hAnsi="Times New Roman" w:cs="Times New Roman"/>
          <w:sz w:val="28"/>
          <w:szCs w:val="28"/>
        </w:rPr>
        <w:t xml:space="preserve">РЕШИЛ:</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 Внести в решение Совета депутатов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w:t>
      </w:r>
      <w:r>
        <w:rPr>
          <w:rFonts w:ascii="Times New Roman" w:hAnsi="Times New Roman" w:cs="Times New Roman"/>
          <w:sz w:val="28"/>
          <w:szCs w:val="28"/>
        </w:rPr>
        <w:t xml:space="preserve">на </w:t>
      </w:r>
      <w:r>
        <w:rPr>
          <w:rFonts w:ascii="Times New Roman" w:hAnsi="Times New Roman" w:cs="Times New Roman"/>
          <w:sz w:val="28"/>
          <w:szCs w:val="28"/>
        </w:rPr>
        <w:t xml:space="preserve">Новосибирской  области</w:t>
      </w:r>
      <w:r>
        <w:rPr>
          <w:rFonts w:ascii="Times New Roman" w:hAnsi="Times New Roman" w:cs="Times New Roman"/>
          <w:sz w:val="28"/>
          <w:szCs w:val="28"/>
        </w:rPr>
        <w:t xml:space="preserve">  от 23.12.2022 № 189</w:t>
      </w:r>
      <w:r>
        <w:rPr>
          <w:rFonts w:ascii="Times New Roman" w:hAnsi="Times New Roman" w:cs="Times New Roman"/>
          <w:sz w:val="28"/>
          <w:szCs w:val="28"/>
        </w:rPr>
        <w:t xml:space="preserve"> «О бюджете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w:t>
      </w:r>
      <w:r>
        <w:rPr>
          <w:rFonts w:ascii="Times New Roman" w:hAnsi="Times New Roman" w:cs="Times New Roman"/>
          <w:sz w:val="28"/>
          <w:szCs w:val="28"/>
        </w:rPr>
        <w:t xml:space="preserve">на Новосибирской области на 2023</w:t>
      </w:r>
      <w:r>
        <w:rPr>
          <w:rFonts w:ascii="Times New Roman" w:hAnsi="Times New Roman" w:cs="Times New Roman"/>
          <w:sz w:val="28"/>
          <w:szCs w:val="28"/>
        </w:rPr>
        <w:t xml:space="preserve"> год и плановый перио</w:t>
      </w:r>
      <w:r>
        <w:rPr>
          <w:rFonts w:ascii="Times New Roman" w:hAnsi="Times New Roman" w:cs="Times New Roman"/>
          <w:sz w:val="28"/>
          <w:szCs w:val="28"/>
        </w:rPr>
        <w:t xml:space="preserve">д 2024-2025</w:t>
      </w:r>
      <w:r>
        <w:rPr>
          <w:rFonts w:ascii="Times New Roman" w:hAnsi="Times New Roman" w:cs="Times New Roman"/>
          <w:sz w:val="28"/>
          <w:szCs w:val="28"/>
        </w:rPr>
        <w:t xml:space="preserve">  года» следующие изменения:</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1.1 в подпункте 1 пункта 1 статьи 1 решения цифры «1 669 738,8» заменить на цифры «1 501 906</w:t>
      </w:r>
      <w:r>
        <w:rPr>
          <w:rFonts w:ascii="Times New Roman" w:hAnsi="Times New Roman" w:cs="Times New Roman"/>
          <w:sz w:val="28"/>
          <w:szCs w:val="28"/>
        </w:rPr>
        <w:t xml:space="preserve">,3» , цифры «1 430 613,9» заменить на цифры «1 262 781,4»  цифры «1 304 378,5» заменить на цифры «1 136 546,0», цифры «680 541,5» заменить на цифры «500 741,5», цифры «593 669,7» заменить на цифры «605 380,6», цифры «30 167,3» заменить на цифры «30 423,9»;</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1.2 в подпункте 2 пункта 1 статьи 1 решения цифры «</w:t>
      </w:r>
      <w:r>
        <w:rPr>
          <w:rFonts w:ascii="Times New Roman" w:hAnsi="Times New Roman" w:cs="Times New Roman"/>
          <w:sz w:val="28"/>
          <w:szCs w:val="28"/>
        </w:rPr>
        <w:t xml:space="preserve">1 691 592,3»</w:t>
      </w:r>
      <w:r>
        <w:rPr>
          <w:rFonts w:ascii="Times New Roman" w:hAnsi="Times New Roman" w:cs="Times New Roman"/>
          <w:sz w:val="28"/>
          <w:szCs w:val="28"/>
        </w:rPr>
        <w:t xml:space="preserve"> заменить</w:t>
      </w:r>
      <w:r>
        <w:rPr>
          <w:rFonts w:ascii="Times New Roman" w:hAnsi="Times New Roman" w:cs="Times New Roman"/>
          <w:sz w:val="28"/>
          <w:szCs w:val="28"/>
        </w:rPr>
        <w:t xml:space="preserve"> на цифры «</w:t>
      </w:r>
      <w:r>
        <w:rPr>
          <w:rFonts w:ascii="Times New Roman" w:hAnsi="Times New Roman" w:cs="Times New Roman"/>
          <w:sz w:val="28"/>
          <w:szCs w:val="28"/>
        </w:rPr>
        <w:t xml:space="preserve">1 527 555,0»;</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1.3 в подпункте 3 пункта 1 статьи 1 решения цифры «</w:t>
      </w:r>
      <w:r>
        <w:rPr>
          <w:rFonts w:ascii="Times New Roman" w:hAnsi="Times New Roman" w:cs="Times New Roman"/>
          <w:sz w:val="28"/>
          <w:szCs w:val="28"/>
        </w:rPr>
        <w:t xml:space="preserve">21853,5 » заменить на цифры «25 648,7»;</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rPr>
        <w:t xml:space="preserve">       1.4 в подпункте 1 пункта 2 статьи 1 решения цифры «1193 479,9» заменить на цифры «1 197 479,9», цифры «974 282,8» заменить на цифры «978 282,8</w:t>
      </w:r>
      <w:r>
        <w:rPr>
          <w:rFonts w:ascii="Times New Roman" w:hAnsi="Times New Roman" w:cs="Times New Roman"/>
          <w:sz w:val="28"/>
          <w:szCs w:val="28"/>
        </w:rPr>
        <w:t xml:space="preserve">», цифры «897 835,8» заменить на цифры «901 835,8» , цифры «194 346,0» заменить на цифры «198 346,0», цифры «1 265 075,2» заменить на цифры « 1267 075,2», цифры «1 031 342,2» заменить на цифры «1 033 342,2», цифры «950 003,4» заменить на цифры «952 003,4»;</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rPr>
        <w:t xml:space="preserve">     1.5 в подпункте 2 пункта 2 статьи 1 решения  цифры «1193 479,9» заменить на цифры «1197 479,9», цифры «1 265 07,2» заменить на цифры «1267 075,2»; </w:t>
      </w:r>
      <w:r>
        <w:rPr>
          <w:rFonts w:ascii="Times New Roman" w:hAnsi="Times New Roman" w:cs="Times New Roman"/>
          <w:sz w:val="28"/>
          <w:szCs w:val="28"/>
          <w:highlight w:val="none"/>
        </w:rPr>
        <w:t xml:space="preserve">    </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rPr>
        <w:t xml:space="preserve">      1.6 в пункте 3 статьи 3 решения цифры «</w:t>
      </w:r>
      <w:r>
        <w:rPr>
          <w:rFonts w:ascii="Times New Roman" w:hAnsi="Times New Roman" w:cs="Times New Roman"/>
          <w:sz w:val="28"/>
          <w:szCs w:val="28"/>
        </w:rPr>
        <w:t xml:space="preserve">514,0» заменить на цифры «814,0»;</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val="0"/>
          <w:bCs w:val="0"/>
          <w:sz w:val="28"/>
          <w:szCs w:val="28"/>
        </w:rPr>
        <w:t xml:space="preserve">1.7 абзац 3 пункта  6 статьи 3  решения изложить в следующей ред</w:t>
      </w:r>
      <w:r>
        <w:rPr>
          <w:rFonts w:ascii="Times New Roman" w:hAnsi="Times New Roman" w:cs="Times New Roman"/>
          <w:b w:val="0"/>
          <w:bCs w:val="0"/>
          <w:sz w:val="28"/>
          <w:szCs w:val="28"/>
        </w:rPr>
        <w:t xml:space="preserve">акции :</w:t>
      </w:r>
      <w:r>
        <w:rPr>
          <w:rFonts w:ascii="Times New Roman" w:hAnsi="Times New Roman" w:cs="Times New Roman"/>
          <w:sz w:val="28"/>
          <w:szCs w:val="28"/>
        </w:rPr>
        <w:t xml:space="preserve">  «Предоставить субсидию Местной общественной организации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«Ресурсный центр общественных инициатив»  из </w:t>
      </w:r>
      <w:r>
        <w:rPr>
          <w:rFonts w:ascii="Times New Roman" w:hAnsi="Times New Roman" w:cs="Times New Roman"/>
          <w:sz w:val="28"/>
          <w:szCs w:val="28"/>
        </w:rPr>
        <w:t xml:space="preserve">бюджета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w:t>
      </w:r>
      <w:r>
        <w:rPr>
          <w:rFonts w:ascii="Times New Roman" w:hAnsi="Times New Roman" w:cs="Times New Roman"/>
          <w:sz w:val="28"/>
          <w:szCs w:val="28"/>
        </w:rPr>
        <w:t xml:space="preserve"> в целях реализации  мероприятий  в рамках муниципальной программы «Развитие и поддержка  территориального  общественного самоуправления на территории Колыванского района  Новосибирской области  на 2021-2023 годы, утвержденной постановлением  Администра</w:t>
      </w:r>
      <w:r>
        <w:rPr>
          <w:rFonts w:ascii="Times New Roman" w:hAnsi="Times New Roman" w:cs="Times New Roman"/>
          <w:sz w:val="28"/>
          <w:szCs w:val="28"/>
        </w:rPr>
        <w:t xml:space="preserve">ции Колыва</w:t>
      </w:r>
      <w:r>
        <w:rPr>
          <w:rFonts w:ascii="Times New Roman" w:hAnsi="Times New Roman" w:cs="Times New Roman"/>
          <w:sz w:val="28"/>
          <w:szCs w:val="28"/>
        </w:rPr>
        <w:t xml:space="preserve">нского района Новосибирской области  от 19.10.2020 № 680-А ( в редакции от 03.02.2022)   на сумму 566 400 (пятьсот шестьдесят шесть тысяч четыреста) рублей  на основании протокола заседания конкурсной комиссии по подведению итогов конкурса общест</w:t>
      </w:r>
      <w:r>
        <w:rPr>
          <w:rFonts w:ascii="Times New Roman" w:hAnsi="Times New Roman" w:cs="Times New Roman"/>
          <w:sz w:val="28"/>
          <w:szCs w:val="28"/>
        </w:rPr>
        <w:t xml:space="preserve">венно значимых проектов, выполняемых территориальными общественными самоуправлениями  от 13.04.2023</w:t>
      </w:r>
      <w:r>
        <w:rPr>
          <w:rFonts w:ascii="Times New Roman" w:hAnsi="Times New Roman" w:cs="Times New Roman"/>
          <w:sz w:val="28"/>
          <w:szCs w:val="28"/>
        </w:rPr>
        <w:t xml:space="preserve">, положения о проведении районного конкурса общественно значимых проектов  по поддержки инициатив деятельности территориальных общественных самоуправлений в </w:t>
      </w:r>
      <w:r>
        <w:rPr>
          <w:rFonts w:ascii="Times New Roman" w:hAnsi="Times New Roman" w:cs="Times New Roman"/>
          <w:sz w:val="28"/>
          <w:szCs w:val="28"/>
        </w:rPr>
        <w:t xml:space="preserve">Колыванском</w:t>
      </w:r>
      <w:r>
        <w:rPr>
          <w:rFonts w:ascii="Times New Roman" w:hAnsi="Times New Roman" w:cs="Times New Roman"/>
          <w:sz w:val="28"/>
          <w:szCs w:val="28"/>
        </w:rPr>
        <w:t xml:space="preserve"> района Новосибирской области, утвержденного постановлением Администрации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от 24.03.2023 № 105/77-а</w:t>
      </w:r>
      <w:r>
        <w:rPr>
          <w:rFonts w:ascii="Times New Roman" w:hAnsi="Times New Roman" w:cs="Times New Roman"/>
          <w:sz w:val="28"/>
          <w:szCs w:val="28"/>
        </w:rPr>
        <w:t xml:space="preserve">,  в том числе: ТОС «</w:t>
      </w:r>
      <w:r>
        <w:rPr>
          <w:rFonts w:ascii="Times New Roman" w:hAnsi="Times New Roman" w:cs="Times New Roman"/>
          <w:sz w:val="28"/>
          <w:szCs w:val="28"/>
        </w:rPr>
        <w:t xml:space="preserve">Мечта» » р.п. Колывань ( обустройство территории под установку детской игровой площадки )100,0 тысяч рублей (сто тысяч рублей) , ТОС «Ветеран» р.п. Колывань (</w:t>
      </w:r>
      <w:r>
        <w:rPr>
          <w:rFonts w:ascii="Times New Roman" w:hAnsi="Times New Roman" w:cs="Times New Roman"/>
          <w:sz w:val="28"/>
          <w:szCs w:val="28"/>
        </w:rPr>
        <w:t xml:space="preserve">озеленение р.п. Колывань , высадка цветочной рассады) 25 ,0  тысяч рублей ( двадцать пять тысяч рублей) , ТОС «Солнечный» д. Таловка ( установка информационной панорамы, посвященной участникам ВОВ ) 100,0 тысяч рублей  (сто тысяч рублей), ТОС «Ромашка» д.</w:t>
      </w:r>
      <w:r>
        <w:rPr>
          <w:rFonts w:ascii="Times New Roman" w:hAnsi="Times New Roman" w:cs="Times New Roman"/>
          <w:sz w:val="28"/>
          <w:szCs w:val="28"/>
        </w:rPr>
        <w:t xml:space="preserve"> Южино  ( блогоустройство территории школы) 53,880 тысяч рублей ( пятьдесят три тысячи восемьсот восемьдесят рублей), ТОС «Березовая роща» с. Новотырышкино (установка уличных светильников) 97,740 тысяч рублей ( девяносто семь тысяч семьсот сорок рублей) , </w:t>
      </w:r>
      <w:r>
        <w:rPr>
          <w:rFonts w:ascii="Times New Roman" w:hAnsi="Times New Roman" w:cs="Times New Roman"/>
          <w:sz w:val="28"/>
          <w:szCs w:val="28"/>
        </w:rPr>
        <w:t xml:space="preserve">ТОС «Энергия» д. Подгорная (ремонт ограждения места захоронения в д. Подгорная) 100,0 тысяч рублей ( сто тысяч рублей) , ТОС «Запад» д. Воробьево (установка уличных светильников) 89,780 тысяч рублей ( восемьдесят девять тысяч семьсот восемьдесят  рублей );</w:t>
      </w:r>
      <w:r>
        <w:rPr>
          <w:rFonts w:ascii="Times New Roman" w:hAnsi="Times New Roman" w:cs="Times New Roman"/>
          <w:sz w:val="28"/>
          <w:szCs w:val="28"/>
        </w:rPr>
      </w:r>
      <w:r/>
    </w:p>
    <w:p>
      <w:pPr>
        <w:jc w:val="both"/>
        <w:rPr>
          <w:rFonts w:ascii="Times New Roman" w:hAnsi="Times New Roman" w:cs="Times New Roman"/>
          <w:sz w:val="28"/>
          <w:szCs w:val="28"/>
          <w:highlight w:val="none"/>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1.8  в</w:t>
      </w:r>
      <w:r>
        <w:rPr>
          <w:rFonts w:ascii="Times New Roman" w:hAnsi="Times New Roman" w:cs="Times New Roman"/>
          <w:sz w:val="28"/>
          <w:szCs w:val="28"/>
        </w:rPr>
        <w:t xml:space="preserve"> пункте 1 статьи 10 решения цифры «</w:t>
      </w:r>
      <w:r>
        <w:rPr>
          <w:rFonts w:ascii="Times New Roman" w:hAnsi="Times New Roman" w:cs="Times New Roman"/>
          <w:b w:val="0"/>
          <w:bCs w:val="0"/>
          <w:sz w:val="28"/>
          <w:szCs w:val="28"/>
        </w:rPr>
        <w:t xml:space="preserve">55495,752</w:t>
      </w:r>
      <w:r>
        <w:rPr>
          <w:rFonts w:ascii="Times New Roman" w:hAnsi="Times New Roman" w:cs="Times New Roman"/>
          <w:sz w:val="28"/>
          <w:szCs w:val="28"/>
        </w:rPr>
        <w:t xml:space="preserve">» заменить на цифры «</w:t>
      </w:r>
      <w:r>
        <w:rPr>
          <w:rFonts w:ascii="Times New Roman" w:hAnsi="Times New Roman" w:cs="Times New Roman"/>
          <w:b w:val="0"/>
          <w:bCs w:val="0"/>
          <w:sz w:val="28"/>
          <w:szCs w:val="28"/>
        </w:rPr>
        <w:t xml:space="preserve">55945,752</w:t>
      </w:r>
      <w:r>
        <w:rPr>
          <w:rFonts w:ascii="Times New Roman" w:hAnsi="Times New Roman" w:cs="Times New Roman"/>
          <w:b/>
          <w:bCs/>
          <w:sz w:val="28"/>
          <w:szCs w:val="28"/>
        </w:rPr>
        <w:t xml:space="preserve">»</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sz w:val="28"/>
          <w:szCs w:val="28"/>
          <w:highlight w:val="none"/>
        </w:rPr>
        <w:t xml:space="preserve">       </w:t>
      </w:r>
      <w:r>
        <w:rPr>
          <w:highlight w:val="none"/>
        </w:rPr>
        <w:t xml:space="preserve">         </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.9 в подпункте 1 пункта 1 статьи 15 решения цифры «</w:t>
      </w:r>
      <w:r>
        <w:rPr>
          <w:rFonts w:ascii="Times New Roman" w:hAnsi="Times New Roman" w:cs="Times New Roman"/>
          <w:sz w:val="28"/>
          <w:szCs w:val="28"/>
        </w:rPr>
        <w:t xml:space="preserve">258 991,3</w:t>
      </w:r>
      <w:r>
        <w:rPr>
          <w:rFonts w:ascii="Times New Roman" w:hAnsi="Times New Roman" w:cs="Times New Roman"/>
          <w:sz w:val="28"/>
          <w:szCs w:val="28"/>
        </w:rPr>
        <w:t xml:space="preserve">» заменить на цифры «59441,3</w:t>
      </w:r>
      <w:r>
        <w:rPr>
          <w:rFonts w:ascii="Times New Roman" w:hAnsi="Times New Roman" w:cs="Times New Roman"/>
          <w:sz w:val="28"/>
          <w:szCs w:val="28"/>
        </w:rPr>
        <w:t xml:space="preserve">»</w:t>
      </w:r>
      <w:r>
        <w:rPr>
          <w:rFonts w:ascii="Times New Roman" w:hAnsi="Times New Roman" w:cs="Times New Roman"/>
          <w:sz w:val="28"/>
          <w:szCs w:val="28"/>
        </w:rPr>
        <w:t xml:space="preserve"> </w:t>
      </w:r>
      <w:r>
        <w:rPr>
          <w:rFonts w:ascii="Times New Roman" w:hAnsi="Times New Roman" w:cs="Times New Roman"/>
          <w:sz w:val="28"/>
          <w:szCs w:val="28"/>
        </w:rPr>
        <w:t xml:space="preserve">;</w:t>
      </w:r>
      <w:r/>
    </w:p>
    <w:p>
      <w:pPr>
        <w:jc w:val="both"/>
        <w:rPr>
          <w:rFonts w:ascii="Times New Roman" w:hAnsi="Times New Roman" w:cs="Times New Roman"/>
          <w:sz w:val="28"/>
          <w:szCs w:val="28"/>
        </w:rPr>
      </w:pPr>
      <w:r>
        <w:rPr>
          <w:rFonts w:ascii="Times New Roman" w:hAnsi="Times New Roman" w:cs="Times New Roman"/>
          <w:sz w:val="28"/>
          <w:szCs w:val="28"/>
          <w:highlight w:val="none"/>
        </w:rPr>
        <w:t xml:space="preserve">         1.10  в пункте 2 статьи 18 решения слова «на 2023 год  в сумме 2011,0 тыс. рублей» заменить на слова « на 2023 год в сумме 1434,0 тыс. рублей»;</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11 приложение</w:t>
      </w:r>
      <w:r>
        <w:rPr>
          <w:rFonts w:ascii="Times New Roman" w:hAnsi="Times New Roman" w:cs="Times New Roman"/>
          <w:sz w:val="28"/>
          <w:szCs w:val="28"/>
        </w:rPr>
        <w:t xml:space="preserve"> № 2  решения изложить в следующей редакции согласно Приложению № 1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w:t>
      </w:r>
      <w:r>
        <w:rPr>
          <w:rFonts w:ascii="Times New Roman" w:hAnsi="Times New Roman" w:cs="Times New Roman"/>
          <w:sz w:val="28"/>
          <w:szCs w:val="28"/>
        </w:rPr>
        <w:t xml:space="preserve">12 приложение</w:t>
      </w:r>
      <w:r>
        <w:rPr>
          <w:rFonts w:ascii="Times New Roman" w:hAnsi="Times New Roman" w:cs="Times New Roman"/>
          <w:sz w:val="28"/>
          <w:szCs w:val="28"/>
        </w:rPr>
        <w:t xml:space="preserve"> № 3  решения изложить в следующей редакции согласно Приложению № 2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1.13</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4  решения изложить в следующей редакции согласно Приложению № 3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1.1</w:t>
      </w:r>
      <w:r>
        <w:rPr>
          <w:rFonts w:ascii="Times New Roman" w:hAnsi="Times New Roman" w:cs="Times New Roman"/>
          <w:sz w:val="28"/>
          <w:szCs w:val="28"/>
        </w:rPr>
        <w:t xml:space="preserve">4 приложение</w:t>
      </w:r>
      <w:r>
        <w:rPr>
          <w:rFonts w:ascii="Times New Roman" w:hAnsi="Times New Roman" w:cs="Times New Roman"/>
          <w:sz w:val="28"/>
          <w:szCs w:val="28"/>
        </w:rPr>
        <w:t xml:space="preserve"> № 9</w:t>
      </w:r>
      <w:r>
        <w:rPr>
          <w:rFonts w:ascii="Times New Roman" w:hAnsi="Times New Roman" w:cs="Times New Roman"/>
          <w:sz w:val="28"/>
          <w:szCs w:val="28"/>
        </w:rPr>
        <w:t xml:space="preserve"> решения</w:t>
      </w:r>
      <w:r>
        <w:rPr>
          <w:rFonts w:ascii="Times New Roman" w:hAnsi="Times New Roman" w:cs="Times New Roman"/>
          <w:sz w:val="28"/>
          <w:szCs w:val="28"/>
        </w:rPr>
        <w:t xml:space="preserve"> </w:t>
      </w:r>
      <w:r>
        <w:rPr>
          <w:rFonts w:ascii="Times New Roman" w:hAnsi="Times New Roman" w:cs="Times New Roman"/>
          <w:sz w:val="28"/>
          <w:szCs w:val="28"/>
        </w:rPr>
        <w:t xml:space="preserve"> изложить в следующей редакции согласно Приложению № 4 к настоящему решению; </w:t>
      </w:r>
      <w:r>
        <w:rPr>
          <w:rFonts w:ascii="Times New Roman" w:hAnsi="Times New Roman" w:cs="Times New Roman"/>
          <w:sz w:val="28"/>
          <w:szCs w:val="28"/>
        </w:rPr>
        <w:t xml:space="preserve">       </w:t>
      </w:r>
      <w:r>
        <w:rPr>
          <w:rFonts w:ascii="Times New Roman" w:hAnsi="Times New Roman" w:cs="Times New Roman"/>
          <w:sz w:val="28"/>
          <w:szCs w:val="28"/>
        </w:rPr>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1.15 </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приложения № 10  решения изложить в следующей редакции согласно</w:t>
      </w: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 Приложения</w:t>
      </w:r>
      <w:r>
        <w:rPr>
          <w:rFonts w:ascii="Times New Roman" w:hAnsi="Times New Roman" w:cs="Times New Roman"/>
          <w:sz w:val="28"/>
          <w:szCs w:val="28"/>
        </w:rPr>
        <w:t xml:space="preserve"> № 5 к настоящему решению</w:t>
      </w:r>
      <w:r>
        <w:rPr>
          <w:rFonts w:ascii="Times New Roman" w:hAnsi="Times New Roman" w:cs="Times New Roman"/>
          <w:sz w:val="28"/>
          <w:szCs w:val="28"/>
        </w:rPr>
        <w:t xml:space="preserve">;</w:t>
      </w:r>
      <w:r>
        <w:rPr>
          <w:rFonts w:ascii="Times New Roman" w:hAnsi="Times New Roman" w:cs="Times New Roman"/>
          <w:sz w:val="28"/>
          <w:szCs w:val="28"/>
          <w:highlight w:val="none"/>
        </w:rPr>
      </w:r>
      <w:r/>
    </w:p>
    <w:p>
      <w:pPr>
        <w:jc w:val="both"/>
        <w:rPr>
          <w:rFonts w:ascii="Times New Roman" w:hAnsi="Times New Roman" w:cs="Times New Roman"/>
          <w:sz w:val="28"/>
          <w:szCs w:val="28"/>
          <w:highlight w:val="none"/>
        </w:rPr>
      </w:pPr>
      <w:r>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t xml:space="preserve">1.16</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11 к решению изложить в следующей редакции согласно Приложению № 6 к настоящему решению; </w:t>
      </w:r>
      <w:r>
        <w:rPr>
          <w:rFonts w:ascii="Times New Roman" w:hAnsi="Times New Roman" w:cs="Times New Roman"/>
          <w:sz w:val="28"/>
          <w:szCs w:val="28"/>
          <w:highlight w:val="none"/>
        </w:rPr>
      </w:r>
      <w:r/>
    </w:p>
    <w:p>
      <w:pPr>
        <w:jc w:val="both"/>
        <w:rPr>
          <w:rFonts w:ascii="Times New Roman" w:hAnsi="Times New Roman" w:cs="Times New Roman"/>
          <w:sz w:val="28"/>
          <w:szCs w:val="28"/>
        </w:rPr>
      </w:pPr>
      <w:r>
        <w:rPr>
          <w:rFonts w:ascii="Times New Roman" w:hAnsi="Times New Roman" w:cs="Times New Roman"/>
          <w:sz w:val="28"/>
          <w:szCs w:val="28"/>
        </w:rPr>
        <w:t xml:space="preserve">      1.17</w:t>
      </w:r>
      <w:r>
        <w:rPr>
          <w:rFonts w:ascii="Times New Roman" w:hAnsi="Times New Roman" w:cs="Times New Roman"/>
          <w:sz w:val="28"/>
          <w:szCs w:val="28"/>
        </w:rPr>
        <w:t xml:space="preserve"> приложение</w:t>
      </w:r>
      <w:r>
        <w:rPr>
          <w:rFonts w:ascii="Times New Roman" w:hAnsi="Times New Roman" w:cs="Times New Roman"/>
          <w:sz w:val="28"/>
          <w:szCs w:val="28"/>
        </w:rPr>
        <w:t xml:space="preserve"> № 14 к решению изложить в следующей редакции согласно Приложению № 7 к настоящему решению; </w:t>
      </w:r>
      <w:r/>
    </w:p>
    <w:p>
      <w:pPr>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2</w:t>
      </w:r>
      <w:r>
        <w:rPr>
          <w:rFonts w:ascii="Times New Roman" w:hAnsi="Times New Roman" w:cs="Times New Roman"/>
          <w:sz w:val="28"/>
          <w:szCs w:val="28"/>
        </w:rPr>
        <w:t xml:space="preserve">. Направить решение Главе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 для подписания и </w:t>
      </w:r>
      <w:r>
        <w:rPr>
          <w:rFonts w:ascii="Times New Roman" w:hAnsi="Times New Roman" w:cs="Times New Roman"/>
          <w:sz w:val="28"/>
          <w:szCs w:val="28"/>
        </w:rPr>
        <w:t xml:space="preserve">опубликования  в</w:t>
      </w:r>
      <w:r>
        <w:rPr>
          <w:rFonts w:ascii="Times New Roman" w:hAnsi="Times New Roman" w:cs="Times New Roman"/>
          <w:sz w:val="28"/>
          <w:szCs w:val="28"/>
        </w:rPr>
        <w:t xml:space="preserve"> периодическом печатном издании органов местного самоуправления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Вестник», направления  копии Решения  в Управление законопроектных работ и ведению регистра министерства юстиции Новосибирской области  в установленный срок.</w:t>
      </w:r>
      <w:r/>
    </w:p>
    <w:p>
      <w:pPr>
        <w:jc w:val="both"/>
        <w:tabs>
          <w:tab w:val="left" w:pos="210" w:leader="none"/>
          <w:tab w:val="left" w:pos="4065" w:leader="none"/>
          <w:tab w:val="left" w:pos="7280" w:leader="none"/>
        </w:tabs>
        <w:rPr>
          <w:rFonts w:ascii="Times New Roman" w:hAnsi="Times New Roman" w:cs="Times New Roman"/>
          <w:bCs/>
          <w:sz w:val="28"/>
          <w:szCs w:val="28"/>
        </w:rPr>
      </w:pPr>
      <w:r>
        <w:rPr>
          <w:rFonts w:ascii="Times New Roman" w:hAnsi="Times New Roman" w:cs="Times New Roman"/>
          <w:sz w:val="28"/>
          <w:szCs w:val="28"/>
        </w:rPr>
        <w:t xml:space="preserve">       </w:t>
      </w:r>
      <w:r>
        <w:rPr>
          <w:rFonts w:ascii="Times New Roman" w:hAnsi="Times New Roman" w:cs="Times New Roman"/>
          <w:sz w:val="28"/>
          <w:szCs w:val="28"/>
        </w:rPr>
        <w:t xml:space="preserve">3</w:t>
      </w:r>
      <w:r>
        <w:rPr>
          <w:rFonts w:ascii="Times New Roman" w:hAnsi="Times New Roman" w:cs="Times New Roman"/>
          <w:sz w:val="28"/>
          <w:szCs w:val="28"/>
        </w:rPr>
        <w:t xml:space="preserve">. Муниципальному казенному учреждению «</w:t>
      </w:r>
      <w:r>
        <w:rPr>
          <w:rFonts w:ascii="Times New Roman" w:hAnsi="Times New Roman" w:cs="Times New Roman"/>
          <w:sz w:val="28"/>
          <w:szCs w:val="28"/>
        </w:rPr>
        <w:t xml:space="preserve">Колыванский</w:t>
      </w:r>
      <w:r>
        <w:rPr>
          <w:rFonts w:ascii="Times New Roman" w:hAnsi="Times New Roman" w:cs="Times New Roman"/>
          <w:sz w:val="28"/>
          <w:szCs w:val="28"/>
        </w:rPr>
        <w:t xml:space="preserve"> центр единой дежурной диспетчерской службы, системы 112, материально – технического сопровождения» (Савельев В.С.) обеспечить размещение настоящего решения на официальном сайте Администрации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Новосибирской области.</w:t>
      </w:r>
      <w:r/>
    </w:p>
    <w:p>
      <w:pPr>
        <w:ind w:left="-360"/>
        <w:jc w:val="both"/>
        <w:rPr>
          <w:rFonts w:ascii="Times New Roman" w:hAnsi="Times New Roman" w:cs="Times New Roman"/>
          <w:bCs/>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rPr>
        <w:t xml:space="preserve">  </w:t>
      </w:r>
      <w:r>
        <w:rPr>
          <w:rFonts w:ascii="Times New Roman" w:hAnsi="Times New Roman" w:cs="Times New Roman"/>
          <w:bCs/>
          <w:sz w:val="28"/>
          <w:szCs w:val="28"/>
        </w:rPr>
        <w:t xml:space="preserve">4</w:t>
      </w:r>
      <w:r>
        <w:rPr>
          <w:rFonts w:ascii="Times New Roman" w:hAnsi="Times New Roman" w:cs="Times New Roman"/>
          <w:bCs/>
          <w:sz w:val="28"/>
          <w:szCs w:val="28"/>
        </w:rPr>
        <w:t xml:space="preserve">.  Решение вступает в силу с момента опубликования.</w:t>
      </w:r>
      <w:r/>
    </w:p>
    <w:p>
      <w:pPr>
        <w:jc w:val="both"/>
        <w:rPr>
          <w:rFonts w:ascii="Times New Roman" w:hAnsi="Times New Roman" w:cs="Times New Roman"/>
          <w:b/>
          <w:sz w:val="28"/>
          <w:szCs w:val="28"/>
        </w:rPr>
      </w:pPr>
      <w:r>
        <w:rPr>
          <w:rFonts w:ascii="Times New Roman" w:hAnsi="Times New Roman" w:cs="Times New Roman"/>
          <w:bCs/>
          <w:sz w:val="28"/>
          <w:szCs w:val="28"/>
        </w:rPr>
        <w:t xml:space="preserve">        </w:t>
      </w:r>
      <w:r>
        <w:rPr>
          <w:rFonts w:ascii="Times New Roman" w:hAnsi="Times New Roman" w:cs="Times New Roman"/>
          <w:bCs/>
          <w:sz w:val="28"/>
          <w:szCs w:val="28"/>
        </w:rPr>
        <w:t xml:space="preserve">5</w:t>
      </w:r>
      <w:r>
        <w:rPr>
          <w:rFonts w:ascii="Times New Roman" w:hAnsi="Times New Roman" w:cs="Times New Roman"/>
          <w:bCs/>
          <w:sz w:val="28"/>
          <w:szCs w:val="28"/>
        </w:rPr>
        <w:t xml:space="preserve">. Контроль за исполнением настоящего решения возложить на первого заместителя </w:t>
      </w:r>
      <w:r>
        <w:rPr>
          <w:rFonts w:ascii="Times New Roman" w:hAnsi="Times New Roman" w:cs="Times New Roman"/>
          <w:bCs/>
          <w:sz w:val="28"/>
          <w:szCs w:val="28"/>
        </w:rPr>
        <w:t xml:space="preserve">Главы  Администрации</w:t>
      </w:r>
      <w:r>
        <w:rPr>
          <w:rFonts w:ascii="Times New Roman" w:hAnsi="Times New Roman" w:cs="Times New Roman"/>
          <w:bCs/>
          <w:sz w:val="28"/>
          <w:szCs w:val="28"/>
        </w:rPr>
        <w:t xml:space="preserve"> </w:t>
      </w:r>
      <w:r>
        <w:rPr>
          <w:rFonts w:ascii="Times New Roman" w:hAnsi="Times New Roman" w:cs="Times New Roman"/>
          <w:bCs/>
          <w:sz w:val="28"/>
          <w:szCs w:val="28"/>
        </w:rPr>
        <w:t xml:space="preserve">Колыванского</w:t>
      </w:r>
      <w:r>
        <w:rPr>
          <w:rFonts w:ascii="Times New Roman" w:hAnsi="Times New Roman" w:cs="Times New Roman"/>
          <w:bCs/>
          <w:sz w:val="28"/>
          <w:szCs w:val="28"/>
        </w:rPr>
        <w:t xml:space="preserve"> района Новосибирской области Ж.В. Румынскую и постоянную депутатскую комиссию по бюджетной и финансово-кредитной политике Совета депутатов </w:t>
      </w:r>
      <w:r>
        <w:rPr>
          <w:rFonts w:ascii="Times New Roman" w:hAnsi="Times New Roman" w:cs="Times New Roman"/>
          <w:bCs/>
          <w:sz w:val="28"/>
          <w:szCs w:val="28"/>
        </w:rPr>
        <w:t xml:space="preserve">Колыванского</w:t>
      </w:r>
      <w:r>
        <w:rPr>
          <w:rFonts w:ascii="Times New Roman" w:hAnsi="Times New Roman" w:cs="Times New Roman"/>
          <w:bCs/>
          <w:sz w:val="28"/>
          <w:szCs w:val="28"/>
        </w:rPr>
        <w:t xml:space="preserve"> района Новосибирской области (Л.Н. Ильиных).</w:t>
      </w:r>
      <w:r>
        <w:rPr>
          <w:rFonts w:ascii="Times New Roman" w:hAnsi="Times New Roman" w:cs="Times New Roman"/>
          <w:b/>
          <w:sz w:val="28"/>
          <w:szCs w:val="28"/>
        </w:rPr>
      </w:r>
      <w:r/>
    </w:p>
    <w:p>
      <w:pPr>
        <w:pStyle w:val="909"/>
        <w:ind w:firstLine="709"/>
        <w:jc w:val="both"/>
        <w:rPr>
          <w:rFonts w:ascii="Times New Roman" w:hAnsi="Times New Roman" w:cs="Times New Roman"/>
          <w:sz w:val="28"/>
          <w:szCs w:val="24"/>
        </w:rPr>
      </w:pPr>
      <w:r>
        <w:rPr>
          <w:rFonts w:ascii="Times New Roman" w:hAnsi="Times New Roman" w:cs="Times New Roman"/>
          <w:sz w:val="28"/>
          <w:szCs w:val="24"/>
        </w:rPr>
      </w:r>
      <w:r/>
    </w:p>
    <w:p>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Глава </w:t>
      </w: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p>
    <w:p>
      <w:pPr>
        <w:jc w:val="both"/>
        <w:rPr>
          <w:rFonts w:ascii="Times New Roman" w:hAnsi="Times New Roman" w:cs="Times New Roman"/>
          <w:sz w:val="28"/>
          <w:szCs w:val="28"/>
        </w:rPr>
      </w:pPr>
      <w:r>
        <w:rPr>
          <w:rFonts w:ascii="Times New Roman" w:hAnsi="Times New Roman" w:cs="Times New Roman"/>
          <w:sz w:val="28"/>
          <w:szCs w:val="28"/>
        </w:rPr>
        <w:t xml:space="preserve">Колыванского</w:t>
      </w:r>
      <w:r>
        <w:rPr>
          <w:rFonts w:ascii="Times New Roman" w:hAnsi="Times New Roman" w:cs="Times New Roman"/>
          <w:sz w:val="28"/>
          <w:szCs w:val="28"/>
        </w:rPr>
        <w:t xml:space="preserve"> района                                                 </w:t>
      </w:r>
      <w:r>
        <w:rPr>
          <w:rFonts w:ascii="Times New Roman" w:hAnsi="Times New Roman" w:cs="Times New Roman"/>
          <w:sz w:val="28"/>
          <w:szCs w:val="28"/>
        </w:rPr>
        <w:t xml:space="preserve">    </w:t>
      </w:r>
      <w:r>
        <w:rPr>
          <w:rFonts w:ascii="Times New Roman" w:hAnsi="Times New Roman" w:cs="Times New Roman"/>
          <w:sz w:val="28"/>
          <w:szCs w:val="28"/>
        </w:rPr>
        <w:t xml:space="preserve"> Новосибирской области</w:t>
      </w:r>
      <w:r/>
    </w:p>
    <w:p>
      <w:pPr>
        <w:jc w:val="both"/>
        <w:rPr>
          <w:rFonts w:ascii="Times New Roman" w:hAnsi="Times New Roman" w:cs="Times New Roman"/>
          <w:sz w:val="28"/>
          <w:szCs w:val="28"/>
        </w:rPr>
      </w:pPr>
      <w:r>
        <w:rPr>
          <w:rFonts w:ascii="Times New Roman" w:hAnsi="Times New Roman" w:cs="Times New Roman"/>
          <w:sz w:val="28"/>
          <w:szCs w:val="28"/>
        </w:rPr>
        <w:t xml:space="preserve">Новосибирской области </w:t>
      </w:r>
      <w:r/>
    </w:p>
    <w:p>
      <w:pPr>
        <w:pStyle w:val="906"/>
        <w:jc w:val="center"/>
        <w:tabs>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7440" w:leader="none"/>
        </w:tabs>
        <w:rPr>
          <w:szCs w:val="28"/>
        </w:rPr>
      </w:pPr>
      <w:r>
        <w:rPr>
          <w:szCs w:val="28"/>
        </w:rPr>
        <w:t xml:space="preserve">                 </w:t>
      </w:r>
      <w:r>
        <w:rPr>
          <w:szCs w:val="28"/>
        </w:rPr>
        <w:t xml:space="preserve">И.М. Вепрева</w:t>
      </w:r>
      <w:r>
        <w:rPr>
          <w:szCs w:val="28"/>
        </w:rPr>
        <w:tab/>
      </w:r>
      <w:r>
        <w:rPr>
          <w:szCs w:val="28"/>
        </w:rPr>
        <w:tab/>
      </w:r>
      <w:r>
        <w:rPr>
          <w:szCs w:val="28"/>
        </w:rPr>
        <w:tab/>
      </w:r>
      <w:r>
        <w:rPr>
          <w:szCs w:val="28"/>
        </w:rPr>
        <w:tab/>
      </w:r>
      <w:r>
        <w:rPr>
          <w:szCs w:val="28"/>
        </w:rPr>
        <w:tab/>
      </w:r>
      <w:r>
        <w:rPr>
          <w:szCs w:val="28"/>
          <w:highlight w:val="none"/>
        </w:rPr>
        <w:tab/>
        <w:t xml:space="preserve">Е.Г. Артюхов  </w:t>
      </w:r>
      <w:r>
        <w:rPr>
          <w:szCs w:val="28"/>
          <w:highlight w:val="yellow"/>
        </w:rPr>
        <w:t xml:space="preserve">        </w:t>
      </w:r>
      <w:r>
        <w:rPr>
          <w:szCs w:val="28"/>
        </w:rPr>
        <w:tab/>
      </w:r>
      <w:r/>
    </w:p>
    <w:p>
      <w:pPr>
        <w:ind w:left="4956" w:firstLine="708"/>
        <w:jc w:val="right"/>
        <w:rPr>
          <w:sz w:val="18"/>
          <w:szCs w:val="18"/>
        </w:rPr>
      </w:pPr>
      <w:r>
        <w:rPr>
          <w:sz w:val="18"/>
          <w:szCs w:val="18"/>
        </w:rPr>
      </w:r>
      <w:r/>
    </w:p>
    <w:p>
      <w:pPr>
        <w:jc w:val="right"/>
        <w:rPr>
          <w:sz w:val="18"/>
          <w:szCs w:val="18"/>
        </w:rPr>
      </w:pPr>
      <w:r/>
      <w:bookmarkStart w:id="0" w:name="_GoBack"/>
      <w:r/>
      <w:bookmarkEnd w:id="0"/>
      <w:r/>
      <w:r/>
    </w:p>
    <w:sectPr>
      <w:headerReference w:type="default" r:id="rId9"/>
      <w:footnotePr/>
      <w:endnotePr/>
      <w:type w:val="nextPage"/>
      <w:pgSz w:w="11900" w:h="16840" w:orient="portrait"/>
      <w:pgMar w:top="1196" w:right="521" w:bottom="1560" w:left="1375" w:header="0" w:footer="3" w:gutter="0"/>
      <w:cols w:num="1" w:sep="0" w:space="720"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imes New Roman">
    <w:panose1 w:val="02020603050405020304"/>
  </w:font>
  <w:font w:name="Arial">
    <w:panose1 w:val="020B0604020202020204"/>
  </w:font>
  <w:font w:name="Segoe UI">
    <w:panose1 w:val="020B0502040204020203"/>
  </w:font>
  <w:font w:name="Microsoft Sans Serif">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r/>
    </w:p>
  </w:footnote>
  <w:footnote w:type="continuationSeparator" w:id="0">
    <w:p>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rPr>
        <w:sz w:val="2"/>
        <w:szCs w:val="2"/>
      </w:rPr>
    </w:pPr>
    <w:r>
      <w:rPr>
        <w:lang w:bidi="ar-SA"/>
      </w:rPr>
      <mc:AlternateContent>
        <mc:Choice Requires="wpg">
          <w:drawing>
            <wp:anchor xmlns:wp="http://schemas.openxmlformats.org/drawingml/2006/wordprocessingDrawing" xmlns:wp14="http://schemas.microsoft.com/office/word/2010/wordprocessingDrawing" distT="0" distB="0" distL="63500" distR="63500" simplePos="0" relativeHeight="251657728" behindDoc="1" locked="0" layoutInCell="1" allowOverlap="1">
              <wp:simplePos x="0" y="0"/>
              <wp:positionH relativeFrom="page">
                <wp:posOffset>4020185</wp:posOffset>
              </wp:positionH>
              <wp:positionV relativeFrom="page">
                <wp:posOffset>485775</wp:posOffset>
              </wp:positionV>
              <wp:extent cx="60960" cy="138430"/>
              <wp:effectExtent l="635" t="0" r="1905" b="635"/>
              <wp:wrapNone/>
              <wp:docPr id="1" name="Text Box 2"/>
              <wp:cNvGraphicFramePr/>
              <a:graphic xmlns:a="http://schemas.openxmlformats.org/drawingml/2006/main">
                <a:graphicData uri="http://schemas.microsoft.com/office/word/2010/wordprocessingShape">
                  <wps:wsp>
                    <wps:cNvPr id="0" name=""/>
                    <wps:cNvSpPr txBox="1">
                      <a:spLocks noChangeArrowheads="1"/>
                    </wps:cNvSpPr>
                    <wps:spPr bwMode="auto">
                      <a:xfrm>
                        <a:off x="0" y="0"/>
                        <a:ext cx="60960" cy="138430"/>
                      </a:xfrm>
                      <a:prstGeom prst="rect">
                        <a:avLst/>
                      </a:prstGeom>
                      <a:noFill/>
                      <a:ln>
                        <a:noFill/>
                        <a:miter/>
                      </a:ln>
                    </wps:spPr>
                    <wps:txbx>
                      <w:txbxContent>
                        <w:p>
                          <w:pPr>
                            <w:pStyle w:val="892"/>
                            <w:spacing w:line="240" w:lineRule="auto"/>
                            <w:shd w:val="clear" w:color="auto" w:fill="auto"/>
                          </w:pPr>
                          <w:r/>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shape 0" o:spid="_x0000_s0" o:spt="202" type="#_x0000_t202" style="position:absolute;z-index:-251657728;o:allowoverlap:true;o:allowincell:true;mso-position-horizontal-relative:page;margin-left:316.6pt;mso-position-horizontal:absolute;mso-position-vertical-relative:page;margin-top:38.3pt;mso-position-vertical:absolute;width:4.8pt;height:10.9pt;mso-wrap-distance-left:5.0pt;mso-wrap-distance-top:0.0pt;mso-wrap-distance-right:5.0pt;mso-wrap-distance-bottom:0.0pt;v-text-anchor:top;visibility:visible;" filled="f" stroked="f">
              <v:textbox inset="0,0,0,0">
                <w:txbxContent>
                  <w:p>
                    <w:pPr>
                      <w:pStyle w:val="892"/>
                      <w:spacing w:line="240" w:lineRule="auto"/>
                      <w:shd w:val="clear" w:color="auto" w:fill="auto"/>
                    </w:pPr>
                    <w:r/>
                    <w:r/>
                  </w:p>
                </w:txbxContent>
              </v:textbox>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
    <w:multiLevelType w:val="hybridMultilevel"/>
    <w:lvl w:ilvl="0">
      <w:start w:val="1"/>
      <w:numFmt w:val="decimal"/>
      <w:isLgl w:val="false"/>
      <w:suff w:val="tab"/>
      <w:lvlText w:val="%1."/>
      <w:lvlJc w:val="left"/>
      <w:pPr>
        <w:ind w:left="1069" w:hanging="360"/>
      </w:pPr>
      <w:rPr>
        <w:rFonts w:hint="default"/>
        <w:b w:val="0"/>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2">
    <w:multiLevelType w:val="hybridMultilevel"/>
    <w:lvl w:ilvl="0">
      <w:start w:val="4"/>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4">
    <w:multiLevelType w:val="hybridMultilevel"/>
    <w:lvl w:ilvl="0">
      <w:start w:val="1"/>
      <w:numFmt w:val="decimal"/>
      <w:isLgl w:val="false"/>
      <w:suff w:val="tab"/>
      <w:lvlText w:val="%1."/>
      <w:lvlJc w:val="left"/>
      <w:pPr>
        <w:ind w:left="1069" w:hanging="36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7">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8">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9">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0">
    <w:multiLevelType w:val="hybridMultilevel"/>
    <w:lvl w:ilvl="0">
      <w:start w:val="2"/>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1">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2">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3">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4">
    <w:multiLevelType w:val="hybridMultilevel"/>
    <w:lvl w:ilvl="0">
      <w:start w:val="1"/>
      <w:numFmt w:val="decimal"/>
      <w:isLgl w:val="false"/>
      <w:suff w:val="tab"/>
      <w:lvlText w:val="%1)"/>
      <w:lvlJc w:val="left"/>
      <w:pPr>
        <w:ind w:left="1260" w:hanging="360"/>
      </w:pPr>
      <w:rPr>
        <w:color w:val="auto"/>
      </w:r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5">
    <w:multiLevelType w:val="hybridMultilevel"/>
    <w:lvl w:ilvl="0">
      <w:start w:val="1"/>
      <w:numFmt w:val="decimal"/>
      <w:isLgl w:val="false"/>
      <w:suff w:val="tab"/>
      <w:lvlText w:val="%1)"/>
      <w:lvlJc w:val="left"/>
      <w:pPr>
        <w:ind w:left="1260" w:hanging="360"/>
      </w:p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6">
    <w:multiLevelType w:val="hybridMultilevel"/>
    <w:lvl w:ilvl="0">
      <w:start w:val="1"/>
      <w:numFmt w:val="decimal"/>
      <w:isLgl w:val="false"/>
      <w:suff w:val="tab"/>
      <w:lvlText w:val="%1)"/>
      <w:lvlJc w:val="left"/>
      <w:pPr>
        <w:ind w:left="1260" w:hanging="360"/>
      </w:pPr>
    </w:lvl>
    <w:lvl w:ilvl="1">
      <w:start w:val="1"/>
      <w:numFmt w:val="lowerLetter"/>
      <w:isLgl w:val="false"/>
      <w:suff w:val="tab"/>
      <w:lvlText w:val="%2."/>
      <w:lvlJc w:val="left"/>
      <w:pPr>
        <w:ind w:left="1980" w:hanging="360"/>
      </w:pPr>
    </w:lvl>
    <w:lvl w:ilvl="2">
      <w:start w:val="1"/>
      <w:numFmt w:val="lowerRoman"/>
      <w:isLgl w:val="false"/>
      <w:suff w:val="tab"/>
      <w:lvlText w:val="%3."/>
      <w:lvlJc w:val="right"/>
      <w:pPr>
        <w:ind w:left="2700" w:hanging="180"/>
      </w:pPr>
    </w:lvl>
    <w:lvl w:ilvl="3">
      <w:start w:val="1"/>
      <w:numFmt w:val="decimal"/>
      <w:isLgl w:val="false"/>
      <w:suff w:val="tab"/>
      <w:lvlText w:val="%4."/>
      <w:lvlJc w:val="left"/>
      <w:pPr>
        <w:ind w:left="3420" w:hanging="360"/>
      </w:pPr>
    </w:lvl>
    <w:lvl w:ilvl="4">
      <w:start w:val="1"/>
      <w:numFmt w:val="lowerLetter"/>
      <w:isLgl w:val="false"/>
      <w:suff w:val="tab"/>
      <w:lvlText w:val="%5."/>
      <w:lvlJc w:val="left"/>
      <w:pPr>
        <w:ind w:left="4140" w:hanging="360"/>
      </w:pPr>
    </w:lvl>
    <w:lvl w:ilvl="5">
      <w:start w:val="1"/>
      <w:numFmt w:val="lowerRoman"/>
      <w:isLgl w:val="false"/>
      <w:suff w:val="tab"/>
      <w:lvlText w:val="%6."/>
      <w:lvlJc w:val="right"/>
      <w:pPr>
        <w:ind w:left="4860" w:hanging="180"/>
      </w:pPr>
    </w:lvl>
    <w:lvl w:ilvl="6">
      <w:start w:val="1"/>
      <w:numFmt w:val="decimal"/>
      <w:isLgl w:val="false"/>
      <w:suff w:val="tab"/>
      <w:lvlText w:val="%7."/>
      <w:lvlJc w:val="left"/>
      <w:pPr>
        <w:ind w:left="5580" w:hanging="360"/>
      </w:pPr>
    </w:lvl>
    <w:lvl w:ilvl="7">
      <w:start w:val="1"/>
      <w:numFmt w:val="lowerLetter"/>
      <w:isLgl w:val="false"/>
      <w:suff w:val="tab"/>
      <w:lvlText w:val="%8."/>
      <w:lvlJc w:val="left"/>
      <w:pPr>
        <w:ind w:left="6300" w:hanging="360"/>
      </w:pPr>
    </w:lvl>
    <w:lvl w:ilvl="8">
      <w:start w:val="1"/>
      <w:numFmt w:val="lowerRoman"/>
      <w:isLgl w:val="false"/>
      <w:suff w:val="tab"/>
      <w:lvlText w:val="%9."/>
      <w:lvlJc w:val="right"/>
      <w:pPr>
        <w:ind w:left="7020" w:hanging="180"/>
      </w:pPr>
    </w:lvl>
  </w:abstractNum>
  <w:abstractNum w:abstractNumId="17">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abstractNum w:abstractNumId="18">
    <w:multiLevelType w:val="hybridMultilevel"/>
    <w:lvl w:ilvl="0">
      <w:start w:val="1"/>
      <w:numFmt w:val="decimal"/>
      <w:isLgl w:val="false"/>
      <w:suff w:val="tab"/>
      <w:lvlText w:val="%1)"/>
      <w:lvlJc w:val="left"/>
      <w:pPr>
        <w:ind w:left="1099" w:hanging="39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9">
    <w:multiLevelType w:val="hybridMultilevel"/>
    <w:lvl w:ilvl="0">
      <w:start w:val="1"/>
      <w:numFmt w:val="decimal"/>
      <w:isLgl w:val="false"/>
      <w:suff w:val="tab"/>
      <w:lvlText w:val="%1."/>
      <w:lvlJc w:val="left"/>
      <w:pPr/>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lvl>
    <w:lvl w:ilvl="1">
      <w:start w:val="1"/>
      <w:numFmt w:val="decimal"/>
      <w:isLgl w:val="false"/>
      <w:suff w:val="tab"/>
      <w:lvlText w:val=""/>
      <w:lvlJc w:val="left"/>
      <w:pPr/>
    </w:lvl>
    <w:lvl w:ilvl="2">
      <w:start w:val="1"/>
      <w:numFmt w:val="decimal"/>
      <w:isLgl w:val="false"/>
      <w:suff w:val="tab"/>
      <w:lvlText w:val=""/>
      <w:lvlJc w:val="left"/>
      <w:pPr/>
    </w:lvl>
    <w:lvl w:ilvl="3">
      <w:start w:val="1"/>
      <w:numFmt w:val="decimal"/>
      <w:isLgl w:val="false"/>
      <w:suff w:val="tab"/>
      <w:lvlText w:val=""/>
      <w:lvlJc w:val="left"/>
      <w:pPr/>
    </w:lvl>
    <w:lvl w:ilvl="4">
      <w:start w:val="1"/>
      <w:numFmt w:val="decimal"/>
      <w:isLgl w:val="false"/>
      <w:suff w:val="tab"/>
      <w:lvlText w:val=""/>
      <w:lvlJc w:val="left"/>
      <w:pPr/>
    </w:lvl>
    <w:lvl w:ilvl="5">
      <w:start w:val="1"/>
      <w:numFmt w:val="decimal"/>
      <w:isLgl w:val="false"/>
      <w:suff w:val="tab"/>
      <w:lvlText w:val=""/>
      <w:lvlJc w:val="left"/>
      <w:pPr/>
    </w:lvl>
    <w:lvl w:ilvl="6">
      <w:start w:val="1"/>
      <w:numFmt w:val="decimal"/>
      <w:isLgl w:val="false"/>
      <w:suff w:val="tab"/>
      <w:lvlText w:val=""/>
      <w:lvlJc w:val="left"/>
      <w:pPr/>
    </w:lvl>
    <w:lvl w:ilvl="7">
      <w:start w:val="1"/>
      <w:numFmt w:val="decimal"/>
      <w:isLgl w:val="false"/>
      <w:suff w:val="tab"/>
      <w:lvlText w:val=""/>
      <w:lvlJc w:val="left"/>
      <w:pPr/>
    </w:lvl>
    <w:lvl w:ilvl="8">
      <w:start w:val="1"/>
      <w:numFmt w:val="decimal"/>
      <w:isLgl w:val="false"/>
      <w:suff w:val="tab"/>
      <w:lvlText w:val=""/>
      <w:lvlJc w:val="left"/>
      <w:pPr/>
    </w:lvl>
  </w:abstractNum>
  <w:num w:numId="1">
    <w:abstractNumId w:val="17"/>
  </w:num>
  <w:num w:numId="2">
    <w:abstractNumId w:val="7"/>
  </w:num>
  <w:num w:numId="3">
    <w:abstractNumId w:val="6"/>
  </w:num>
  <w:num w:numId="4">
    <w:abstractNumId w:val="19"/>
  </w:num>
  <w:num w:numId="5">
    <w:abstractNumId w:val="13"/>
  </w:num>
  <w:num w:numId="6">
    <w:abstractNumId w:val="0"/>
  </w:num>
  <w:num w:numId="7">
    <w:abstractNumId w:val="10"/>
  </w:num>
  <w:num w:numId="8">
    <w:abstractNumId w:val="3"/>
  </w:num>
  <w:num w:numId="9">
    <w:abstractNumId w:val="9"/>
  </w:num>
  <w:num w:numId="10">
    <w:abstractNumId w:val="12"/>
  </w:num>
  <w:num w:numId="11">
    <w:abstractNumId w:val="8"/>
  </w:num>
  <w:num w:numId="12">
    <w:abstractNumId w:val="11"/>
  </w:num>
  <w:num w:numId="13">
    <w:abstractNumId w:val="4"/>
  </w:num>
  <w:num w:numId="14">
    <w:abstractNumId w:val="15"/>
  </w:num>
  <w:num w:numId="15">
    <w:abstractNumId w:val="14"/>
  </w:num>
  <w:num w:numId="16">
    <w:abstractNumId w:val="16"/>
  </w:num>
  <w:num w:numId="17">
    <w:abstractNumId w:val="2"/>
  </w:num>
  <w:num w:numId="18">
    <w:abstractNumId w:val="18"/>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Microsoft Sans Serif" w:hAnsi="Microsoft Sans Serif" w:eastAsia="Microsoft Sans Serif" w:cs="Microsoft Sans Serif"/>
        <w:sz w:val="24"/>
        <w:szCs w:val="24"/>
        <w:lang w:val="ru-RU" w:eastAsia="ru-RU" w:bidi="ru-RU"/>
      </w:rPr>
    </w:rPrDefault>
    <w:pPrDefault>
      <w:pPr>
        <w:widowControl w:val="off"/>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5">
    <w:name w:val="Heading 1"/>
    <w:basedOn w:val="878"/>
    <w:next w:val="878"/>
    <w:link w:val="706"/>
    <w:uiPriority w:val="9"/>
    <w:qFormat/>
    <w:pPr>
      <w:keepLines/>
      <w:keepNext/>
      <w:spacing w:before="480" w:after="200"/>
      <w:outlineLvl w:val="0"/>
    </w:pPr>
    <w:rPr>
      <w:rFonts w:ascii="Arial" w:hAnsi="Arial" w:eastAsia="Arial" w:cs="Arial"/>
      <w:sz w:val="40"/>
      <w:szCs w:val="40"/>
    </w:rPr>
  </w:style>
  <w:style w:type="character" w:styleId="706">
    <w:name w:val="Heading 1 Char"/>
    <w:basedOn w:val="879"/>
    <w:link w:val="705"/>
    <w:uiPriority w:val="9"/>
    <w:rPr>
      <w:rFonts w:ascii="Arial" w:hAnsi="Arial" w:eastAsia="Arial" w:cs="Arial"/>
      <w:sz w:val="40"/>
      <w:szCs w:val="40"/>
    </w:rPr>
  </w:style>
  <w:style w:type="paragraph" w:styleId="707">
    <w:name w:val="Heading 2"/>
    <w:basedOn w:val="878"/>
    <w:next w:val="878"/>
    <w:link w:val="708"/>
    <w:uiPriority w:val="9"/>
    <w:unhideWhenUsed/>
    <w:qFormat/>
    <w:pPr>
      <w:keepLines/>
      <w:keepNext/>
      <w:spacing w:before="360" w:after="200"/>
      <w:outlineLvl w:val="1"/>
    </w:pPr>
    <w:rPr>
      <w:rFonts w:ascii="Arial" w:hAnsi="Arial" w:eastAsia="Arial" w:cs="Arial"/>
      <w:sz w:val="34"/>
    </w:rPr>
  </w:style>
  <w:style w:type="character" w:styleId="708">
    <w:name w:val="Heading 2 Char"/>
    <w:basedOn w:val="879"/>
    <w:link w:val="707"/>
    <w:uiPriority w:val="9"/>
    <w:rPr>
      <w:rFonts w:ascii="Arial" w:hAnsi="Arial" w:eastAsia="Arial" w:cs="Arial"/>
      <w:sz w:val="34"/>
    </w:rPr>
  </w:style>
  <w:style w:type="paragraph" w:styleId="709">
    <w:name w:val="Heading 3"/>
    <w:basedOn w:val="878"/>
    <w:next w:val="878"/>
    <w:link w:val="710"/>
    <w:uiPriority w:val="9"/>
    <w:unhideWhenUsed/>
    <w:qFormat/>
    <w:pPr>
      <w:keepLines/>
      <w:keepNext/>
      <w:spacing w:before="320" w:after="200"/>
      <w:outlineLvl w:val="2"/>
    </w:pPr>
    <w:rPr>
      <w:rFonts w:ascii="Arial" w:hAnsi="Arial" w:eastAsia="Arial" w:cs="Arial"/>
      <w:sz w:val="30"/>
      <w:szCs w:val="30"/>
    </w:rPr>
  </w:style>
  <w:style w:type="character" w:styleId="710">
    <w:name w:val="Heading 3 Char"/>
    <w:basedOn w:val="879"/>
    <w:link w:val="709"/>
    <w:uiPriority w:val="9"/>
    <w:rPr>
      <w:rFonts w:ascii="Arial" w:hAnsi="Arial" w:eastAsia="Arial" w:cs="Arial"/>
      <w:sz w:val="30"/>
      <w:szCs w:val="30"/>
    </w:rPr>
  </w:style>
  <w:style w:type="paragraph" w:styleId="711">
    <w:name w:val="Heading 4"/>
    <w:basedOn w:val="878"/>
    <w:next w:val="878"/>
    <w:link w:val="712"/>
    <w:uiPriority w:val="9"/>
    <w:unhideWhenUsed/>
    <w:qFormat/>
    <w:pPr>
      <w:keepLines/>
      <w:keepNext/>
      <w:spacing w:before="320" w:after="200"/>
      <w:outlineLvl w:val="3"/>
    </w:pPr>
    <w:rPr>
      <w:rFonts w:ascii="Arial" w:hAnsi="Arial" w:eastAsia="Arial" w:cs="Arial"/>
      <w:b/>
      <w:bCs/>
      <w:sz w:val="26"/>
      <w:szCs w:val="26"/>
    </w:rPr>
  </w:style>
  <w:style w:type="character" w:styleId="712">
    <w:name w:val="Heading 4 Char"/>
    <w:basedOn w:val="879"/>
    <w:link w:val="711"/>
    <w:uiPriority w:val="9"/>
    <w:rPr>
      <w:rFonts w:ascii="Arial" w:hAnsi="Arial" w:eastAsia="Arial" w:cs="Arial"/>
      <w:b/>
      <w:bCs/>
      <w:sz w:val="26"/>
      <w:szCs w:val="26"/>
    </w:rPr>
  </w:style>
  <w:style w:type="paragraph" w:styleId="713">
    <w:name w:val="Heading 5"/>
    <w:basedOn w:val="878"/>
    <w:next w:val="878"/>
    <w:link w:val="714"/>
    <w:uiPriority w:val="9"/>
    <w:unhideWhenUsed/>
    <w:qFormat/>
    <w:pPr>
      <w:keepLines/>
      <w:keepNext/>
      <w:spacing w:before="320" w:after="200"/>
      <w:outlineLvl w:val="4"/>
    </w:pPr>
    <w:rPr>
      <w:rFonts w:ascii="Arial" w:hAnsi="Arial" w:eastAsia="Arial" w:cs="Arial"/>
      <w:b/>
      <w:bCs/>
      <w:sz w:val="24"/>
      <w:szCs w:val="24"/>
    </w:rPr>
  </w:style>
  <w:style w:type="character" w:styleId="714">
    <w:name w:val="Heading 5 Char"/>
    <w:basedOn w:val="879"/>
    <w:link w:val="713"/>
    <w:uiPriority w:val="9"/>
    <w:rPr>
      <w:rFonts w:ascii="Arial" w:hAnsi="Arial" w:eastAsia="Arial" w:cs="Arial"/>
      <w:b/>
      <w:bCs/>
      <w:sz w:val="24"/>
      <w:szCs w:val="24"/>
    </w:rPr>
  </w:style>
  <w:style w:type="paragraph" w:styleId="715">
    <w:name w:val="Heading 6"/>
    <w:basedOn w:val="878"/>
    <w:next w:val="878"/>
    <w:link w:val="716"/>
    <w:uiPriority w:val="9"/>
    <w:unhideWhenUsed/>
    <w:qFormat/>
    <w:pPr>
      <w:keepLines/>
      <w:keepNext/>
      <w:spacing w:before="320" w:after="200"/>
      <w:outlineLvl w:val="5"/>
    </w:pPr>
    <w:rPr>
      <w:rFonts w:ascii="Arial" w:hAnsi="Arial" w:eastAsia="Arial" w:cs="Arial"/>
      <w:b/>
      <w:bCs/>
      <w:sz w:val="22"/>
      <w:szCs w:val="22"/>
    </w:rPr>
  </w:style>
  <w:style w:type="character" w:styleId="716">
    <w:name w:val="Heading 6 Char"/>
    <w:basedOn w:val="879"/>
    <w:link w:val="715"/>
    <w:uiPriority w:val="9"/>
    <w:rPr>
      <w:rFonts w:ascii="Arial" w:hAnsi="Arial" w:eastAsia="Arial" w:cs="Arial"/>
      <w:b/>
      <w:bCs/>
      <w:sz w:val="22"/>
      <w:szCs w:val="22"/>
    </w:rPr>
  </w:style>
  <w:style w:type="paragraph" w:styleId="717">
    <w:name w:val="Heading 7"/>
    <w:basedOn w:val="878"/>
    <w:next w:val="878"/>
    <w:link w:val="718"/>
    <w:uiPriority w:val="9"/>
    <w:unhideWhenUsed/>
    <w:qFormat/>
    <w:pPr>
      <w:keepLines/>
      <w:keepNext/>
      <w:spacing w:before="320" w:after="200"/>
      <w:outlineLvl w:val="6"/>
    </w:pPr>
    <w:rPr>
      <w:rFonts w:ascii="Arial" w:hAnsi="Arial" w:eastAsia="Arial" w:cs="Arial"/>
      <w:b/>
      <w:bCs/>
      <w:i/>
      <w:iCs/>
      <w:sz w:val="22"/>
      <w:szCs w:val="22"/>
    </w:rPr>
  </w:style>
  <w:style w:type="character" w:styleId="718">
    <w:name w:val="Heading 7 Char"/>
    <w:basedOn w:val="879"/>
    <w:link w:val="717"/>
    <w:uiPriority w:val="9"/>
    <w:rPr>
      <w:rFonts w:ascii="Arial" w:hAnsi="Arial" w:eastAsia="Arial" w:cs="Arial"/>
      <w:b/>
      <w:bCs/>
      <w:i/>
      <w:iCs/>
      <w:sz w:val="22"/>
      <w:szCs w:val="22"/>
    </w:rPr>
  </w:style>
  <w:style w:type="paragraph" w:styleId="719">
    <w:name w:val="Heading 8"/>
    <w:basedOn w:val="878"/>
    <w:next w:val="878"/>
    <w:link w:val="720"/>
    <w:uiPriority w:val="9"/>
    <w:unhideWhenUsed/>
    <w:qFormat/>
    <w:pPr>
      <w:keepLines/>
      <w:keepNext/>
      <w:spacing w:before="320" w:after="200"/>
      <w:outlineLvl w:val="7"/>
    </w:pPr>
    <w:rPr>
      <w:rFonts w:ascii="Arial" w:hAnsi="Arial" w:eastAsia="Arial" w:cs="Arial"/>
      <w:i/>
      <w:iCs/>
      <w:sz w:val="22"/>
      <w:szCs w:val="22"/>
    </w:rPr>
  </w:style>
  <w:style w:type="character" w:styleId="720">
    <w:name w:val="Heading 8 Char"/>
    <w:basedOn w:val="879"/>
    <w:link w:val="719"/>
    <w:uiPriority w:val="9"/>
    <w:rPr>
      <w:rFonts w:ascii="Arial" w:hAnsi="Arial" w:eastAsia="Arial" w:cs="Arial"/>
      <w:i/>
      <w:iCs/>
      <w:sz w:val="22"/>
      <w:szCs w:val="22"/>
    </w:rPr>
  </w:style>
  <w:style w:type="paragraph" w:styleId="721">
    <w:name w:val="Heading 9"/>
    <w:basedOn w:val="878"/>
    <w:next w:val="878"/>
    <w:link w:val="722"/>
    <w:uiPriority w:val="9"/>
    <w:unhideWhenUsed/>
    <w:qFormat/>
    <w:pPr>
      <w:keepLines/>
      <w:keepNext/>
      <w:spacing w:before="320" w:after="200"/>
      <w:outlineLvl w:val="8"/>
    </w:pPr>
    <w:rPr>
      <w:rFonts w:ascii="Arial" w:hAnsi="Arial" w:eastAsia="Arial" w:cs="Arial"/>
      <w:i/>
      <w:iCs/>
      <w:sz w:val="21"/>
      <w:szCs w:val="21"/>
    </w:rPr>
  </w:style>
  <w:style w:type="character" w:styleId="722">
    <w:name w:val="Heading 9 Char"/>
    <w:basedOn w:val="879"/>
    <w:link w:val="721"/>
    <w:uiPriority w:val="9"/>
    <w:rPr>
      <w:rFonts w:ascii="Arial" w:hAnsi="Arial" w:eastAsia="Arial" w:cs="Arial"/>
      <w:i/>
      <w:iCs/>
      <w:sz w:val="21"/>
      <w:szCs w:val="21"/>
    </w:rPr>
  </w:style>
  <w:style w:type="paragraph" w:styleId="723">
    <w:name w:val="No Spacing"/>
    <w:uiPriority w:val="1"/>
    <w:qFormat/>
    <w:pPr>
      <w:spacing w:before="0" w:after="0" w:line="240" w:lineRule="auto"/>
    </w:pPr>
  </w:style>
  <w:style w:type="character" w:styleId="724">
    <w:name w:val="Title Char"/>
    <w:basedOn w:val="879"/>
    <w:link w:val="903"/>
    <w:uiPriority w:val="10"/>
    <w:rPr>
      <w:sz w:val="48"/>
      <w:szCs w:val="48"/>
    </w:rPr>
  </w:style>
  <w:style w:type="paragraph" w:styleId="725">
    <w:name w:val="Subtitle"/>
    <w:basedOn w:val="878"/>
    <w:next w:val="878"/>
    <w:link w:val="726"/>
    <w:uiPriority w:val="11"/>
    <w:qFormat/>
    <w:pPr>
      <w:spacing w:before="200" w:after="200"/>
    </w:pPr>
    <w:rPr>
      <w:sz w:val="24"/>
      <w:szCs w:val="24"/>
    </w:rPr>
  </w:style>
  <w:style w:type="character" w:styleId="726">
    <w:name w:val="Subtitle Char"/>
    <w:basedOn w:val="879"/>
    <w:link w:val="725"/>
    <w:uiPriority w:val="11"/>
    <w:rPr>
      <w:sz w:val="24"/>
      <w:szCs w:val="24"/>
    </w:rPr>
  </w:style>
  <w:style w:type="paragraph" w:styleId="727">
    <w:name w:val="Quote"/>
    <w:basedOn w:val="878"/>
    <w:next w:val="878"/>
    <w:link w:val="728"/>
    <w:uiPriority w:val="29"/>
    <w:qFormat/>
    <w:pPr>
      <w:ind w:left="720" w:right="720"/>
    </w:pPr>
    <w:rPr>
      <w:i/>
    </w:rPr>
  </w:style>
  <w:style w:type="character" w:styleId="728">
    <w:name w:val="Quote Char"/>
    <w:link w:val="727"/>
    <w:uiPriority w:val="29"/>
    <w:rPr>
      <w:i/>
    </w:rPr>
  </w:style>
  <w:style w:type="paragraph" w:styleId="729">
    <w:name w:val="Intense Quote"/>
    <w:basedOn w:val="878"/>
    <w:next w:val="878"/>
    <w:link w:val="73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name w:val="Intense Quote Char"/>
    <w:link w:val="729"/>
    <w:uiPriority w:val="30"/>
    <w:rPr>
      <w:i/>
    </w:rPr>
  </w:style>
  <w:style w:type="character" w:styleId="731">
    <w:name w:val="Header Char"/>
    <w:basedOn w:val="879"/>
    <w:link w:val="911"/>
    <w:uiPriority w:val="99"/>
  </w:style>
  <w:style w:type="character" w:styleId="732">
    <w:name w:val="Footer Char"/>
    <w:basedOn w:val="879"/>
    <w:link w:val="918"/>
    <w:uiPriority w:val="99"/>
  </w:style>
  <w:style w:type="paragraph" w:styleId="733">
    <w:name w:val="Caption"/>
    <w:basedOn w:val="878"/>
    <w:next w:val="878"/>
    <w:uiPriority w:val="35"/>
    <w:semiHidden/>
    <w:unhideWhenUsed/>
    <w:qFormat/>
    <w:pPr>
      <w:spacing w:line="276" w:lineRule="auto"/>
    </w:pPr>
    <w:rPr>
      <w:b/>
      <w:bCs/>
      <w:color w:val="4f81bd" w:themeColor="accent1"/>
      <w:sz w:val="18"/>
      <w:szCs w:val="18"/>
    </w:rPr>
  </w:style>
  <w:style w:type="character" w:styleId="734">
    <w:name w:val="Caption Char"/>
    <w:basedOn w:val="733"/>
    <w:link w:val="918"/>
    <w:uiPriority w:val="99"/>
  </w:style>
  <w:style w:type="table" w:styleId="735">
    <w:name w:val="Table Grid"/>
    <w:basedOn w:val="880"/>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6">
    <w:name w:val="Table Grid Light"/>
    <w:basedOn w:val="88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7">
    <w:name w:val="Plain Table 1"/>
    <w:basedOn w:val="880"/>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38">
    <w:name w:val="Plain Table 2"/>
    <w:basedOn w:val="880"/>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9">
    <w:name w:val="Plain Table 3"/>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0">
    <w:name w:val="Plain Table 4"/>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1">
    <w:name w:val="Plain Table 5"/>
    <w:basedOn w:val="880"/>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42">
    <w:name w:val="Grid Table 1 Light"/>
    <w:basedOn w:val="880"/>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3">
    <w:name w:val="Grid Table 1 Light - Accent 1"/>
    <w:basedOn w:val="88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4">
    <w:name w:val="Grid Table 1 Light - Accent 2"/>
    <w:basedOn w:val="88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5">
    <w:name w:val="Grid Table 1 Light - Accent 3"/>
    <w:basedOn w:val="88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6">
    <w:name w:val="Grid Table 1 Light - Accent 4"/>
    <w:basedOn w:val="88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7">
    <w:name w:val="Grid Table 1 Light - Accent 5"/>
    <w:basedOn w:val="88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48">
    <w:name w:val="Grid Table 1 Light - Accent 6"/>
    <w:basedOn w:val="88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49">
    <w:name w:val="Grid Table 2"/>
    <w:basedOn w:val="88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50">
    <w:name w:val="Grid Table 2 - Accent 1"/>
    <w:basedOn w:val="88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51">
    <w:name w:val="Grid Table 2 - Accent 2"/>
    <w:basedOn w:val="88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52">
    <w:name w:val="Grid Table 2 - Accent 3"/>
    <w:basedOn w:val="88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3">
    <w:name w:val="Grid Table 2 - Accent 4"/>
    <w:basedOn w:val="88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4">
    <w:name w:val="Grid Table 2 - Accent 5"/>
    <w:basedOn w:val="88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5">
    <w:name w:val="Grid Table 2 - Accent 6"/>
    <w:basedOn w:val="88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6">
    <w:name w:val="Grid Table 3"/>
    <w:basedOn w:val="880"/>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7">
    <w:name w:val="Grid Table 3 - Accent 1"/>
    <w:basedOn w:val="880"/>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8">
    <w:name w:val="Grid Table 3 - Accent 2"/>
    <w:basedOn w:val="880"/>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3"/>
    <w:basedOn w:val="880"/>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3 - Accent 4"/>
    <w:basedOn w:val="880"/>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1">
    <w:name w:val="Grid Table 3 - Accent 5"/>
    <w:basedOn w:val="880"/>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2">
    <w:name w:val="Grid Table 3 - Accent 6"/>
    <w:basedOn w:val="880"/>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3">
    <w:name w:val="Grid Table 4"/>
    <w:basedOn w:val="880"/>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4">
    <w:name w:val="Grid Table 4 - Accent 1"/>
    <w:basedOn w:val="880"/>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5">
    <w:name w:val="Grid Table 4 - Accent 2"/>
    <w:basedOn w:val="880"/>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6">
    <w:name w:val="Grid Table 4 - Accent 3"/>
    <w:basedOn w:val="880"/>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7">
    <w:name w:val="Grid Table 4 - Accent 4"/>
    <w:basedOn w:val="880"/>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68">
    <w:name w:val="Grid Table 4 - Accent 5"/>
    <w:basedOn w:val="880"/>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69">
    <w:name w:val="Grid Table 4 - Accent 6"/>
    <w:basedOn w:val="880"/>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70">
    <w:name w:val="Grid Table 5 Dark"/>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71">
    <w:name w:val="Grid Table 5 Dark- Accent 1"/>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772">
    <w:name w:val="Grid Table 5 Dark - Accent 2"/>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773">
    <w:name w:val="Grid Table 5 Dark - Accent 3"/>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774">
    <w:name w:val="Grid Table 5 Dark- Accent 4"/>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775">
    <w:name w:val="Grid Table 5 Dark - Accent 5"/>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776">
    <w:name w:val="Grid Table 5 Dark - Accent 6"/>
    <w:basedOn w:val="880"/>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777">
    <w:name w:val="Grid Table 6 Colorful"/>
    <w:basedOn w:val="880"/>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78">
    <w:name w:val="Grid Table 6 Colorful - Accent 1"/>
    <w:basedOn w:val="880"/>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79">
    <w:name w:val="Grid Table 6 Colorful - Accent 2"/>
    <w:basedOn w:val="88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80">
    <w:name w:val="Grid Table 6 Colorful - Accent 3"/>
    <w:basedOn w:val="880"/>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81">
    <w:name w:val="Grid Table 6 Colorful - Accent 4"/>
    <w:basedOn w:val="88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82">
    <w:name w:val="Grid Table 6 Colorful - Accent 5"/>
    <w:basedOn w:val="880"/>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83">
    <w:name w:val="Grid Table 6 Colorful - Accent 6"/>
    <w:basedOn w:val="880"/>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84">
    <w:name w:val="Grid Table 7 Colorful"/>
    <w:basedOn w:val="880"/>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5">
    <w:name w:val="Grid Table 7 Colorful - Accent 1"/>
    <w:basedOn w:val="880"/>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6">
    <w:name w:val="Grid Table 7 Colorful - Accent 2"/>
    <w:basedOn w:val="880"/>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7">
    <w:name w:val="Grid Table 7 Colorful - Accent 3"/>
    <w:basedOn w:val="880"/>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88">
    <w:name w:val="Grid Table 7 Colorful - Accent 4"/>
    <w:basedOn w:val="880"/>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89">
    <w:name w:val="Grid Table 7 Colorful - Accent 5"/>
    <w:basedOn w:val="880"/>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90">
    <w:name w:val="Grid Table 7 Colorful - Accent 6"/>
    <w:basedOn w:val="880"/>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91">
    <w:name w:val="List Table 1 Light"/>
    <w:basedOn w:val="880"/>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2">
    <w:name w:val="List Table 1 Light - Accent 1"/>
    <w:basedOn w:val="880"/>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3">
    <w:name w:val="List Table 1 Light - Accent 2"/>
    <w:basedOn w:val="880"/>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4">
    <w:name w:val="List Table 1 Light - Accent 3"/>
    <w:basedOn w:val="880"/>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5">
    <w:name w:val="List Table 1 Light - Accent 4"/>
    <w:basedOn w:val="880"/>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6">
    <w:name w:val="List Table 1 Light - Accent 5"/>
    <w:basedOn w:val="880"/>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7">
    <w:name w:val="List Table 1 Light - Accent 6"/>
    <w:basedOn w:val="880"/>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98">
    <w:name w:val="List Table 2"/>
    <w:basedOn w:val="880"/>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99">
    <w:name w:val="List Table 2 - Accent 1"/>
    <w:basedOn w:val="880"/>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00">
    <w:name w:val="List Table 2 - Accent 2"/>
    <w:basedOn w:val="880"/>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01">
    <w:name w:val="List Table 2 - Accent 3"/>
    <w:basedOn w:val="880"/>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02">
    <w:name w:val="List Table 2 - Accent 4"/>
    <w:basedOn w:val="880"/>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3">
    <w:name w:val="List Table 2 - Accent 5"/>
    <w:basedOn w:val="880"/>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4">
    <w:name w:val="List Table 2 - Accent 6"/>
    <w:basedOn w:val="880"/>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5">
    <w:name w:val="List Table 3"/>
    <w:basedOn w:val="88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6">
    <w:name w:val="List Table 3 - Accent 1"/>
    <w:basedOn w:val="880"/>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07">
    <w:name w:val="List Table 3 - Accent 2"/>
    <w:basedOn w:val="880"/>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08">
    <w:name w:val="List Table 3 - Accent 3"/>
    <w:basedOn w:val="880"/>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09">
    <w:name w:val="List Table 3 - Accent 4"/>
    <w:basedOn w:val="880"/>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10">
    <w:name w:val="List Table 3 - Accent 5"/>
    <w:basedOn w:val="880"/>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11">
    <w:name w:val="List Table 3 - Accent 6"/>
    <w:basedOn w:val="880"/>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12">
    <w:name w:val="List Table 4"/>
    <w:basedOn w:val="880"/>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3">
    <w:name w:val="List Table 4 - Accent 1"/>
    <w:basedOn w:val="880"/>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14">
    <w:name w:val="List Table 4 - Accent 2"/>
    <w:basedOn w:val="880"/>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15">
    <w:name w:val="List Table 4 - Accent 3"/>
    <w:basedOn w:val="880"/>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16">
    <w:name w:val="List Table 4 - Accent 4"/>
    <w:basedOn w:val="880"/>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17">
    <w:name w:val="List Table 4 - Accent 5"/>
    <w:basedOn w:val="880"/>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18">
    <w:name w:val="List Table 4 - Accent 6"/>
    <w:basedOn w:val="880"/>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19">
    <w:name w:val="List Table 5 Dark"/>
    <w:basedOn w:val="880"/>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0">
    <w:name w:val="List Table 5 Dark - Accent 1"/>
    <w:basedOn w:val="880"/>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1">
    <w:name w:val="List Table 5 Dark - Accent 2"/>
    <w:basedOn w:val="880"/>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2">
    <w:name w:val="List Table 5 Dark - Accent 3"/>
    <w:basedOn w:val="880"/>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3">
    <w:name w:val="List Table 5 Dark - Accent 4"/>
    <w:basedOn w:val="880"/>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4">
    <w:name w:val="List Table 5 Dark - Accent 5"/>
    <w:basedOn w:val="880"/>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5">
    <w:name w:val="List Table 5 Dark - Accent 6"/>
    <w:basedOn w:val="880"/>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26">
    <w:name w:val="List Table 6 Colorful"/>
    <w:basedOn w:val="880"/>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7">
    <w:name w:val="List Table 6 Colorful - Accent 1"/>
    <w:basedOn w:val="880"/>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28">
    <w:name w:val="List Table 6 Colorful - Accent 2"/>
    <w:basedOn w:val="880"/>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29">
    <w:name w:val="List Table 6 Colorful - Accent 3"/>
    <w:basedOn w:val="880"/>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30">
    <w:name w:val="List Table 6 Colorful - Accent 4"/>
    <w:basedOn w:val="880"/>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31">
    <w:name w:val="List Table 6 Colorful - Accent 5"/>
    <w:basedOn w:val="880"/>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32">
    <w:name w:val="List Table 6 Colorful - Accent 6"/>
    <w:basedOn w:val="880"/>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33">
    <w:name w:val="List Table 7 Colorful"/>
    <w:basedOn w:val="880"/>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34">
    <w:name w:val="List Table 7 Colorful - Accent 1"/>
    <w:basedOn w:val="880"/>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835">
    <w:name w:val="List Table 7 Colorful - Accent 2"/>
    <w:basedOn w:val="880"/>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836">
    <w:name w:val="List Table 7 Colorful - Accent 3"/>
    <w:basedOn w:val="880"/>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837">
    <w:name w:val="List Table 7 Colorful - Accent 4"/>
    <w:basedOn w:val="880"/>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838">
    <w:name w:val="List Table 7 Colorful - Accent 5"/>
    <w:basedOn w:val="880"/>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839">
    <w:name w:val="List Table 7 Colorful - Accent 6"/>
    <w:basedOn w:val="880"/>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840">
    <w:name w:val="Lined - Accent"/>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1">
    <w:name w:val="Lined - Accent 1"/>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42">
    <w:name w:val="Lined - Accent 2"/>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43">
    <w:name w:val="Lined - Accent 3"/>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44">
    <w:name w:val="Lined - Accent 4"/>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45">
    <w:name w:val="Lined - Accent 5"/>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46">
    <w:name w:val="Lined - Accent 6"/>
    <w:basedOn w:val="880"/>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47">
    <w:name w:val="Bordered &amp; Lined - Accent"/>
    <w:basedOn w:val="880"/>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48">
    <w:name w:val="Bordered &amp; Lined - Accent 1"/>
    <w:basedOn w:val="880"/>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849">
    <w:name w:val="Bordered &amp; Lined - Accent 2"/>
    <w:basedOn w:val="880"/>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850">
    <w:name w:val="Bordered &amp; Lined - Accent 3"/>
    <w:basedOn w:val="880"/>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851">
    <w:name w:val="Bordered &amp; Lined - Accent 4"/>
    <w:basedOn w:val="880"/>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852">
    <w:name w:val="Bordered &amp; Lined - Accent 5"/>
    <w:basedOn w:val="880"/>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853">
    <w:name w:val="Bordered &amp; Lined - Accent 6"/>
    <w:basedOn w:val="880"/>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854">
    <w:name w:val="Bordered"/>
    <w:basedOn w:val="880"/>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55">
    <w:name w:val="Bordered - Accent 1"/>
    <w:basedOn w:val="880"/>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56">
    <w:name w:val="Bordered - Accent 2"/>
    <w:basedOn w:val="880"/>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57">
    <w:name w:val="Bordered - Accent 3"/>
    <w:basedOn w:val="880"/>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58">
    <w:name w:val="Bordered - Accent 4"/>
    <w:basedOn w:val="880"/>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59">
    <w:name w:val="Bordered - Accent 5"/>
    <w:basedOn w:val="880"/>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60">
    <w:name w:val="Bordered - Accent 6"/>
    <w:basedOn w:val="880"/>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861">
    <w:name w:val="footnote text"/>
    <w:basedOn w:val="878"/>
    <w:link w:val="862"/>
    <w:uiPriority w:val="99"/>
    <w:semiHidden/>
    <w:unhideWhenUsed/>
    <w:pPr>
      <w:spacing w:after="40" w:line="240" w:lineRule="auto"/>
    </w:pPr>
    <w:rPr>
      <w:sz w:val="18"/>
    </w:rPr>
  </w:style>
  <w:style w:type="character" w:styleId="862">
    <w:name w:val="Footnote Text Char"/>
    <w:link w:val="861"/>
    <w:uiPriority w:val="99"/>
    <w:rPr>
      <w:sz w:val="18"/>
    </w:rPr>
  </w:style>
  <w:style w:type="character" w:styleId="863">
    <w:name w:val="footnote reference"/>
    <w:basedOn w:val="879"/>
    <w:uiPriority w:val="99"/>
    <w:unhideWhenUsed/>
    <w:rPr>
      <w:vertAlign w:val="superscript"/>
    </w:rPr>
  </w:style>
  <w:style w:type="paragraph" w:styleId="864">
    <w:name w:val="endnote text"/>
    <w:basedOn w:val="878"/>
    <w:link w:val="865"/>
    <w:uiPriority w:val="99"/>
    <w:semiHidden/>
    <w:unhideWhenUsed/>
    <w:pPr>
      <w:spacing w:after="0" w:line="240" w:lineRule="auto"/>
    </w:pPr>
    <w:rPr>
      <w:sz w:val="20"/>
    </w:rPr>
  </w:style>
  <w:style w:type="character" w:styleId="865">
    <w:name w:val="Endnote Text Char"/>
    <w:link w:val="864"/>
    <w:uiPriority w:val="99"/>
    <w:rPr>
      <w:sz w:val="20"/>
    </w:rPr>
  </w:style>
  <w:style w:type="character" w:styleId="866">
    <w:name w:val="endnote reference"/>
    <w:basedOn w:val="879"/>
    <w:uiPriority w:val="99"/>
    <w:semiHidden/>
    <w:unhideWhenUsed/>
    <w:rPr>
      <w:vertAlign w:val="superscript"/>
    </w:rPr>
  </w:style>
  <w:style w:type="paragraph" w:styleId="867">
    <w:name w:val="toc 1"/>
    <w:basedOn w:val="878"/>
    <w:next w:val="878"/>
    <w:uiPriority w:val="39"/>
    <w:unhideWhenUsed/>
    <w:pPr>
      <w:ind w:left="0" w:right="0" w:firstLine="0"/>
      <w:spacing w:after="57"/>
    </w:pPr>
  </w:style>
  <w:style w:type="paragraph" w:styleId="868">
    <w:name w:val="toc 2"/>
    <w:basedOn w:val="878"/>
    <w:next w:val="878"/>
    <w:uiPriority w:val="39"/>
    <w:unhideWhenUsed/>
    <w:pPr>
      <w:ind w:left="283" w:right="0" w:firstLine="0"/>
      <w:spacing w:after="57"/>
    </w:pPr>
  </w:style>
  <w:style w:type="paragraph" w:styleId="869">
    <w:name w:val="toc 3"/>
    <w:basedOn w:val="878"/>
    <w:next w:val="878"/>
    <w:uiPriority w:val="39"/>
    <w:unhideWhenUsed/>
    <w:pPr>
      <w:ind w:left="567" w:right="0" w:firstLine="0"/>
      <w:spacing w:after="57"/>
    </w:pPr>
  </w:style>
  <w:style w:type="paragraph" w:styleId="870">
    <w:name w:val="toc 4"/>
    <w:basedOn w:val="878"/>
    <w:next w:val="878"/>
    <w:uiPriority w:val="39"/>
    <w:unhideWhenUsed/>
    <w:pPr>
      <w:ind w:left="850" w:right="0" w:firstLine="0"/>
      <w:spacing w:after="57"/>
    </w:pPr>
  </w:style>
  <w:style w:type="paragraph" w:styleId="871">
    <w:name w:val="toc 5"/>
    <w:basedOn w:val="878"/>
    <w:next w:val="878"/>
    <w:uiPriority w:val="39"/>
    <w:unhideWhenUsed/>
    <w:pPr>
      <w:ind w:left="1134" w:right="0" w:firstLine="0"/>
      <w:spacing w:after="57"/>
    </w:pPr>
  </w:style>
  <w:style w:type="paragraph" w:styleId="872">
    <w:name w:val="toc 6"/>
    <w:basedOn w:val="878"/>
    <w:next w:val="878"/>
    <w:uiPriority w:val="39"/>
    <w:unhideWhenUsed/>
    <w:pPr>
      <w:ind w:left="1417" w:right="0" w:firstLine="0"/>
      <w:spacing w:after="57"/>
    </w:pPr>
  </w:style>
  <w:style w:type="paragraph" w:styleId="873">
    <w:name w:val="toc 7"/>
    <w:basedOn w:val="878"/>
    <w:next w:val="878"/>
    <w:uiPriority w:val="39"/>
    <w:unhideWhenUsed/>
    <w:pPr>
      <w:ind w:left="1701" w:right="0" w:firstLine="0"/>
      <w:spacing w:after="57"/>
    </w:pPr>
  </w:style>
  <w:style w:type="paragraph" w:styleId="874">
    <w:name w:val="toc 8"/>
    <w:basedOn w:val="878"/>
    <w:next w:val="878"/>
    <w:uiPriority w:val="39"/>
    <w:unhideWhenUsed/>
    <w:pPr>
      <w:ind w:left="1984" w:right="0" w:firstLine="0"/>
      <w:spacing w:after="57"/>
    </w:pPr>
  </w:style>
  <w:style w:type="paragraph" w:styleId="875">
    <w:name w:val="toc 9"/>
    <w:basedOn w:val="878"/>
    <w:next w:val="878"/>
    <w:uiPriority w:val="39"/>
    <w:unhideWhenUsed/>
    <w:pPr>
      <w:ind w:left="2268" w:right="0" w:firstLine="0"/>
      <w:spacing w:after="57"/>
    </w:pPr>
  </w:style>
  <w:style w:type="paragraph" w:styleId="876">
    <w:name w:val="TOC Heading"/>
    <w:uiPriority w:val="39"/>
    <w:unhideWhenUsed/>
  </w:style>
  <w:style w:type="paragraph" w:styleId="877">
    <w:name w:val="table of figures"/>
    <w:basedOn w:val="878"/>
    <w:next w:val="878"/>
    <w:uiPriority w:val="99"/>
    <w:unhideWhenUsed/>
    <w:pPr>
      <w:spacing w:after="0" w:afterAutospacing="0"/>
    </w:pPr>
  </w:style>
  <w:style w:type="paragraph" w:styleId="878" w:default="1">
    <w:name w:val="Normal"/>
    <w:rPr>
      <w:color w:val="000000"/>
    </w:rPr>
  </w:style>
  <w:style w:type="character" w:styleId="879" w:default="1">
    <w:name w:val="Default Paragraph Font"/>
    <w:uiPriority w:val="1"/>
    <w:semiHidden/>
    <w:unhideWhenUsed/>
  </w:style>
  <w:style w:type="table" w:styleId="880" w:default="1">
    <w:name w:val="Normal Table"/>
    <w:uiPriority w:val="99"/>
    <w:semiHidden/>
    <w:unhideWhenUsed/>
    <w:tblPr>
      <w:tblInd w:w="0" w:type="dxa"/>
      <w:tblCellMar>
        <w:left w:w="108" w:type="dxa"/>
        <w:top w:w="0" w:type="dxa"/>
        <w:right w:w="108" w:type="dxa"/>
        <w:bottom w:w="0" w:type="dxa"/>
      </w:tblCellMar>
    </w:tblPr>
  </w:style>
  <w:style w:type="numbering" w:styleId="881" w:default="1">
    <w:name w:val="No List"/>
    <w:uiPriority w:val="99"/>
    <w:semiHidden/>
    <w:unhideWhenUsed/>
  </w:style>
  <w:style w:type="character" w:styleId="882">
    <w:name w:val="Hyperlink"/>
    <w:basedOn w:val="879"/>
    <w:uiPriority w:val="99"/>
    <w:rPr>
      <w:color w:val="0066cc"/>
      <w:u w:val="single"/>
    </w:rPr>
  </w:style>
  <w:style w:type="character" w:styleId="883" w:customStyle="1">
    <w:name w:val="Основной текст (3)_"/>
    <w:basedOn w:val="879"/>
    <w:link w:val="884"/>
    <w:rPr>
      <w:rFonts w:ascii="Times New Roman" w:hAnsi="Times New Roman" w:eastAsia="Times New Roman" w:cs="Times New Roman"/>
      <w:b/>
      <w:bCs/>
      <w:i w:val="0"/>
      <w:iCs w:val="0"/>
      <w:smallCaps w:val="0"/>
      <w:strike w:val="0"/>
      <w:sz w:val="26"/>
      <w:szCs w:val="26"/>
      <w:u w:val="none"/>
    </w:rPr>
  </w:style>
  <w:style w:type="paragraph" w:styleId="884" w:customStyle="1">
    <w:name w:val="Основной текст (3)"/>
    <w:basedOn w:val="878"/>
    <w:link w:val="883"/>
    <w:pPr>
      <w:jc w:val="center"/>
      <w:spacing w:after="360" w:line="0" w:lineRule="atLeast"/>
      <w:shd w:val="clear" w:color="auto" w:fill="ffffff"/>
    </w:pPr>
    <w:rPr>
      <w:rFonts w:ascii="Times New Roman" w:hAnsi="Times New Roman" w:eastAsia="Times New Roman" w:cs="Times New Roman"/>
      <w:b/>
      <w:bCs/>
      <w:sz w:val="26"/>
      <w:szCs w:val="26"/>
    </w:rPr>
  </w:style>
  <w:style w:type="character" w:styleId="885" w:customStyle="1">
    <w:name w:val="Основной текст (4)"/>
    <w:basedOn w:val="879"/>
    <w:rPr>
      <w:rFonts w:ascii="Times New Roman" w:hAnsi="Times New Roman" w:eastAsia="Times New Roman" w:cs="Times New Roman"/>
      <w:b/>
      <w:bCs/>
      <w:i w:val="0"/>
      <w:iCs w:val="0"/>
      <w:smallCaps w:val="0"/>
      <w:strike w:val="0"/>
      <w:sz w:val="18"/>
      <w:szCs w:val="18"/>
      <w:u w:val="none"/>
    </w:rPr>
  </w:style>
  <w:style w:type="character" w:styleId="886" w:customStyle="1">
    <w:name w:val="Основной текст (2)_"/>
    <w:basedOn w:val="879"/>
    <w:link w:val="887"/>
    <w:rPr>
      <w:rFonts w:ascii="Times New Roman" w:hAnsi="Times New Roman" w:eastAsia="Times New Roman" w:cs="Times New Roman"/>
      <w:b w:val="0"/>
      <w:bCs w:val="0"/>
      <w:i w:val="0"/>
      <w:iCs w:val="0"/>
      <w:smallCaps w:val="0"/>
      <w:strike w:val="0"/>
      <w:sz w:val="26"/>
      <w:szCs w:val="26"/>
      <w:u w:val="none"/>
    </w:rPr>
  </w:style>
  <w:style w:type="paragraph" w:styleId="887" w:customStyle="1">
    <w:name w:val="Основной текст (2)"/>
    <w:basedOn w:val="878"/>
    <w:link w:val="886"/>
    <w:pPr>
      <w:jc w:val="center"/>
      <w:spacing w:before="360" w:line="643" w:lineRule="exact"/>
      <w:shd w:val="clear" w:color="auto" w:fill="ffffff"/>
    </w:pPr>
    <w:rPr>
      <w:rFonts w:ascii="Times New Roman" w:hAnsi="Times New Roman" w:eastAsia="Times New Roman" w:cs="Times New Roman"/>
      <w:sz w:val="26"/>
      <w:szCs w:val="26"/>
    </w:rPr>
  </w:style>
  <w:style w:type="character" w:styleId="888" w:customStyle="1">
    <w:name w:val="Основной текст (5)_"/>
    <w:basedOn w:val="879"/>
    <w:link w:val="889"/>
    <w:rPr>
      <w:rFonts w:ascii="Times New Roman" w:hAnsi="Times New Roman" w:eastAsia="Times New Roman" w:cs="Times New Roman"/>
      <w:b/>
      <w:bCs/>
      <w:i/>
      <w:iCs/>
      <w:smallCaps w:val="0"/>
      <w:strike w:val="0"/>
      <w:u w:val="none"/>
    </w:rPr>
  </w:style>
  <w:style w:type="paragraph" w:styleId="889" w:customStyle="1">
    <w:name w:val="Основной текст (5)"/>
    <w:basedOn w:val="878"/>
    <w:link w:val="888"/>
    <w:pPr>
      <w:jc w:val="both"/>
      <w:spacing w:line="643" w:lineRule="exact"/>
      <w:shd w:val="clear" w:color="auto" w:fill="ffffff"/>
    </w:pPr>
    <w:rPr>
      <w:rFonts w:ascii="Times New Roman" w:hAnsi="Times New Roman" w:eastAsia="Times New Roman" w:cs="Times New Roman"/>
      <w:b/>
      <w:bCs/>
      <w:i/>
      <w:iCs/>
    </w:rPr>
  </w:style>
  <w:style w:type="character" w:styleId="890" w:customStyle="1">
    <w:name w:val="Основной текст (5) + 13 pt;Не полужирный;Не курсив"/>
    <w:basedOn w:val="888"/>
    <w:rPr>
      <w:rFonts w:ascii="Times New Roman" w:hAnsi="Times New Roman" w:eastAsia="Times New Roman" w:cs="Times New Roman"/>
      <w:b/>
      <w:bCs/>
      <w:i/>
      <w:iCs/>
      <w:smallCaps w:val="0"/>
      <w:strike w:val="0"/>
      <w:color w:val="000000"/>
      <w:spacing w:val="0"/>
      <w:position w:val="0"/>
      <w:sz w:val="26"/>
      <w:szCs w:val="26"/>
      <w:u w:val="none"/>
      <w:lang w:val="ru-RU" w:eastAsia="ru-RU" w:bidi="ru-RU"/>
    </w:rPr>
  </w:style>
  <w:style w:type="character" w:styleId="891" w:customStyle="1">
    <w:name w:val="Колонтитул_"/>
    <w:basedOn w:val="879"/>
    <w:link w:val="892"/>
    <w:rPr>
      <w:rFonts w:ascii="Times New Roman" w:hAnsi="Times New Roman" w:eastAsia="Times New Roman" w:cs="Times New Roman"/>
      <w:b w:val="0"/>
      <w:bCs w:val="0"/>
      <w:i w:val="0"/>
      <w:iCs w:val="0"/>
      <w:smallCaps w:val="0"/>
      <w:strike w:val="0"/>
      <w:sz w:val="19"/>
      <w:szCs w:val="19"/>
      <w:u w:val="none"/>
    </w:rPr>
  </w:style>
  <w:style w:type="paragraph" w:styleId="892" w:customStyle="1">
    <w:name w:val="Колонтитул"/>
    <w:basedOn w:val="878"/>
    <w:link w:val="891"/>
    <w:pPr>
      <w:spacing w:line="0" w:lineRule="atLeast"/>
      <w:shd w:val="clear" w:color="auto" w:fill="ffffff"/>
    </w:pPr>
    <w:rPr>
      <w:rFonts w:ascii="Times New Roman" w:hAnsi="Times New Roman" w:eastAsia="Times New Roman" w:cs="Times New Roman"/>
      <w:sz w:val="19"/>
      <w:szCs w:val="19"/>
    </w:rPr>
  </w:style>
  <w:style w:type="character" w:styleId="893" w:customStyle="1">
    <w:name w:val="Колонтитул"/>
    <w:basedOn w:val="891"/>
    <w:rPr>
      <w:rFonts w:ascii="Times New Roman" w:hAnsi="Times New Roman" w:eastAsia="Times New Roman" w:cs="Times New Roman"/>
      <w:b w:val="0"/>
      <w:bCs w:val="0"/>
      <w:i w:val="0"/>
      <w:iCs w:val="0"/>
      <w:smallCaps w:val="0"/>
      <w:strike w:val="0"/>
      <w:color w:val="000000"/>
      <w:spacing w:val="0"/>
      <w:position w:val="0"/>
      <w:sz w:val="19"/>
      <w:szCs w:val="19"/>
      <w:u w:val="none"/>
      <w:lang w:val="ru-RU" w:eastAsia="ru-RU" w:bidi="ru-RU"/>
    </w:rPr>
  </w:style>
  <w:style w:type="character" w:styleId="894" w:customStyle="1">
    <w:name w:val="Основной текст (2) + Полужирный"/>
    <w:basedOn w:val="886"/>
    <w:rPr>
      <w:rFonts w:ascii="Times New Roman" w:hAnsi="Times New Roman" w:eastAsia="Times New Roman" w:cs="Times New Roman"/>
      <w:b/>
      <w:bCs/>
      <w:i w:val="0"/>
      <w:iCs w:val="0"/>
      <w:smallCaps w:val="0"/>
      <w:strike w:val="0"/>
      <w:color w:val="000000"/>
      <w:spacing w:val="0"/>
      <w:position w:val="0"/>
      <w:sz w:val="26"/>
      <w:szCs w:val="26"/>
      <w:u w:val="none"/>
      <w:lang w:val="ru-RU" w:eastAsia="ru-RU" w:bidi="ru-RU"/>
    </w:rPr>
  </w:style>
  <w:style w:type="character" w:styleId="895" w:customStyle="1">
    <w:name w:val="Основной текст (2)"/>
    <w:basedOn w:val="886"/>
    <w:rPr>
      <w:rFonts w:ascii="Times New Roman" w:hAnsi="Times New Roman" w:eastAsia="Times New Roman" w:cs="Times New Roman"/>
      <w:b w:val="0"/>
      <w:bCs w:val="0"/>
      <w:i w:val="0"/>
      <w:iCs w:val="0"/>
      <w:smallCaps w:val="0"/>
      <w:strike w:val="0"/>
      <w:color w:val="000000"/>
      <w:spacing w:val="0"/>
      <w:position w:val="0"/>
      <w:sz w:val="26"/>
      <w:szCs w:val="26"/>
      <w:u w:val="single"/>
      <w:lang w:val="ru-RU" w:eastAsia="ru-RU" w:bidi="ru-RU"/>
    </w:rPr>
  </w:style>
  <w:style w:type="character" w:styleId="896" w:customStyle="1">
    <w:name w:val="Основной текст (2)"/>
    <w:basedOn w:val="886"/>
    <w:rPr>
      <w:rFonts w:ascii="Times New Roman" w:hAnsi="Times New Roman" w:eastAsia="Times New Roman" w:cs="Times New Roman"/>
      <w:b w:val="0"/>
      <w:bCs w:val="0"/>
      <w:i w:val="0"/>
      <w:iCs w:val="0"/>
      <w:smallCaps w:val="0"/>
      <w:strike w:val="0"/>
      <w:color w:val="000000"/>
      <w:spacing w:val="0"/>
      <w:position w:val="0"/>
      <w:sz w:val="26"/>
      <w:szCs w:val="26"/>
      <w:u w:val="none"/>
      <w:lang w:val="ru-RU" w:eastAsia="ru-RU" w:bidi="ru-RU"/>
    </w:rPr>
  </w:style>
  <w:style w:type="character" w:styleId="897" w:customStyle="1">
    <w:name w:val="Заголовок №1_"/>
    <w:basedOn w:val="879"/>
    <w:link w:val="898"/>
    <w:rPr>
      <w:rFonts w:ascii="Times New Roman" w:hAnsi="Times New Roman" w:eastAsia="Times New Roman" w:cs="Times New Roman"/>
      <w:b/>
      <w:bCs/>
      <w:i w:val="0"/>
      <w:iCs w:val="0"/>
      <w:smallCaps w:val="0"/>
      <w:strike w:val="0"/>
      <w:sz w:val="26"/>
      <w:szCs w:val="26"/>
      <w:u w:val="none"/>
    </w:rPr>
  </w:style>
  <w:style w:type="paragraph" w:styleId="898" w:customStyle="1">
    <w:name w:val="Заголовок №1"/>
    <w:basedOn w:val="878"/>
    <w:link w:val="897"/>
    <w:pPr>
      <w:ind w:firstLine="760"/>
      <w:jc w:val="both"/>
      <w:spacing w:before="300" w:after="60" w:line="0" w:lineRule="atLeast"/>
      <w:shd w:val="clear" w:color="auto" w:fill="ffffff"/>
      <w:outlineLvl w:val="0"/>
    </w:pPr>
    <w:rPr>
      <w:rFonts w:ascii="Times New Roman" w:hAnsi="Times New Roman" w:eastAsia="Times New Roman" w:cs="Times New Roman"/>
      <w:b/>
      <w:bCs/>
      <w:sz w:val="26"/>
      <w:szCs w:val="26"/>
    </w:rPr>
  </w:style>
  <w:style w:type="character" w:styleId="899" w:customStyle="1">
    <w:name w:val="Основной текст (2) + 12 pt;Полужирный;Курсив"/>
    <w:basedOn w:val="886"/>
    <w:rPr>
      <w:rFonts w:ascii="Times New Roman" w:hAnsi="Times New Roman" w:eastAsia="Times New Roman" w:cs="Times New Roman"/>
      <w:b/>
      <w:bCs/>
      <w:i/>
      <w:iCs/>
      <w:smallCaps w:val="0"/>
      <w:strike w:val="0"/>
      <w:color w:val="000000"/>
      <w:spacing w:val="0"/>
      <w:position w:val="0"/>
      <w:sz w:val="24"/>
      <w:szCs w:val="24"/>
      <w:u w:val="none"/>
      <w:lang w:val="ru-RU" w:eastAsia="ru-RU" w:bidi="ru-RU"/>
    </w:rPr>
  </w:style>
  <w:style w:type="character" w:styleId="900" w:customStyle="1">
    <w:name w:val="Основной текст (3) + 14 pt;Курсив"/>
    <w:basedOn w:val="883"/>
    <w:rPr>
      <w:rFonts w:ascii="Times New Roman" w:hAnsi="Times New Roman" w:eastAsia="Times New Roman" w:cs="Times New Roman"/>
      <w:b/>
      <w:bCs/>
      <w:i/>
      <w:iCs/>
      <w:smallCaps w:val="0"/>
      <w:strike w:val="0"/>
      <w:color w:val="000000"/>
      <w:spacing w:val="0"/>
      <w:position w:val="0"/>
      <w:sz w:val="28"/>
      <w:szCs w:val="28"/>
      <w:u w:val="none"/>
      <w:lang w:val="ru-RU" w:eastAsia="ru-RU" w:bidi="ru-RU"/>
    </w:rPr>
  </w:style>
  <w:style w:type="character" w:styleId="901" w:customStyle="1">
    <w:name w:val="Основной текст (5) + 13 pt;Не курсив"/>
    <w:basedOn w:val="888"/>
    <w:rPr>
      <w:rFonts w:ascii="Times New Roman" w:hAnsi="Times New Roman" w:eastAsia="Times New Roman" w:cs="Times New Roman"/>
      <w:b/>
      <w:bCs/>
      <w:i/>
      <w:iCs/>
      <w:smallCaps w:val="0"/>
      <w:strike w:val="0"/>
      <w:color w:val="000000"/>
      <w:spacing w:val="0"/>
      <w:position w:val="0"/>
      <w:sz w:val="26"/>
      <w:szCs w:val="26"/>
      <w:u w:val="none"/>
      <w:lang w:val="ru-RU" w:eastAsia="ru-RU" w:bidi="ru-RU"/>
    </w:rPr>
  </w:style>
  <w:style w:type="paragraph" w:styleId="902" w:customStyle="1">
    <w:name w:val="StGen0"/>
    <w:basedOn w:val="878"/>
    <w:next w:val="903"/>
    <w:link w:val="905"/>
    <w:qFormat/>
    <w:pPr>
      <w:jc w:val="center"/>
      <w:widowControl/>
    </w:pPr>
    <w:rPr>
      <w:b/>
      <w:color w:val="auto"/>
    </w:rPr>
  </w:style>
  <w:style w:type="paragraph" w:styleId="903">
    <w:name w:val="Title"/>
    <w:basedOn w:val="878"/>
    <w:next w:val="878"/>
    <w:link w:val="904"/>
    <w:uiPriority w:val="10"/>
    <w:qFormat/>
    <w:pPr>
      <w:contextualSpacing/>
    </w:pPr>
    <w:rPr>
      <w:rFonts w:asciiTheme="majorHAnsi" w:hAnsiTheme="majorHAnsi" w:eastAsiaTheme="majorEastAsia" w:cstheme="majorBidi"/>
      <w:color w:val="auto"/>
      <w:spacing w:val="-10"/>
      <w:sz w:val="56"/>
      <w:szCs w:val="56"/>
    </w:rPr>
  </w:style>
  <w:style w:type="character" w:styleId="904" w:customStyle="1">
    <w:name w:val="Заголовок Знак"/>
    <w:basedOn w:val="879"/>
    <w:link w:val="903"/>
    <w:uiPriority w:val="10"/>
    <w:rPr>
      <w:rFonts w:asciiTheme="majorHAnsi" w:hAnsiTheme="majorHAnsi" w:eastAsiaTheme="majorEastAsia" w:cstheme="majorBidi"/>
      <w:spacing w:val="-10"/>
      <w:sz w:val="56"/>
      <w:szCs w:val="56"/>
    </w:rPr>
  </w:style>
  <w:style w:type="character" w:styleId="905" w:customStyle="1">
    <w:name w:val="Название Знак"/>
    <w:link w:val="902"/>
    <w:rPr>
      <w:b/>
      <w:sz w:val="24"/>
    </w:rPr>
  </w:style>
  <w:style w:type="paragraph" w:styleId="906">
    <w:name w:val="Body Text"/>
    <w:basedOn w:val="878"/>
    <w:link w:val="907"/>
    <w:pPr>
      <w:jc w:val="both"/>
      <w:widowControl/>
    </w:pPr>
    <w:rPr>
      <w:rFonts w:ascii="Times New Roman" w:hAnsi="Times New Roman" w:eastAsia="Times New Roman" w:cs="Times New Roman"/>
      <w:color w:val="auto"/>
      <w:sz w:val="28"/>
      <w:szCs w:val="20"/>
      <w:lang w:bidi="ar-SA"/>
    </w:rPr>
  </w:style>
  <w:style w:type="character" w:styleId="907" w:customStyle="1">
    <w:name w:val="Основной текст Знак1"/>
    <w:link w:val="906"/>
    <w:rPr>
      <w:rFonts w:ascii="Times New Roman" w:hAnsi="Times New Roman" w:eastAsia="Times New Roman" w:cs="Times New Roman"/>
      <w:sz w:val="28"/>
      <w:szCs w:val="20"/>
      <w:lang w:bidi="ar-SA"/>
    </w:rPr>
  </w:style>
  <w:style w:type="character" w:styleId="908" w:customStyle="1">
    <w:name w:val="Основной текст Знак"/>
    <w:basedOn w:val="879"/>
    <w:uiPriority w:val="99"/>
    <w:semiHidden/>
    <w:rPr>
      <w:color w:val="000000"/>
    </w:rPr>
  </w:style>
  <w:style w:type="paragraph" w:styleId="909" w:customStyle="1">
    <w:name w:val="ConsPlusNormal"/>
    <w:link w:val="910"/>
    <w:pPr>
      <w:ind w:firstLine="720"/>
    </w:pPr>
    <w:rPr>
      <w:rFonts w:ascii="Arial" w:hAnsi="Arial" w:eastAsia="Times New Roman" w:cs="Arial"/>
      <w:sz w:val="20"/>
      <w:szCs w:val="20"/>
      <w:lang w:bidi="ar-SA"/>
    </w:rPr>
  </w:style>
  <w:style w:type="character" w:styleId="910" w:customStyle="1">
    <w:name w:val="ConsPlusNormal Знак"/>
    <w:link w:val="909"/>
    <w:rPr>
      <w:rFonts w:ascii="Arial" w:hAnsi="Arial" w:eastAsia="Times New Roman" w:cs="Arial"/>
      <w:sz w:val="20"/>
      <w:szCs w:val="20"/>
      <w:lang w:bidi="ar-SA"/>
    </w:rPr>
  </w:style>
  <w:style w:type="paragraph" w:styleId="911">
    <w:name w:val="Header"/>
    <w:basedOn w:val="878"/>
    <w:link w:val="912"/>
    <w:uiPriority w:val="99"/>
    <w:pPr>
      <w:widowControl/>
      <w:tabs>
        <w:tab w:val="center" w:pos="4153" w:leader="none"/>
        <w:tab w:val="right" w:pos="8306" w:leader="none"/>
      </w:tabs>
    </w:pPr>
    <w:rPr>
      <w:rFonts w:ascii="Times New Roman" w:hAnsi="Times New Roman" w:eastAsia="Times New Roman" w:cs="Times New Roman"/>
      <w:color w:val="auto"/>
      <w:sz w:val="20"/>
      <w:szCs w:val="20"/>
      <w:lang w:bidi="ar-SA"/>
    </w:rPr>
  </w:style>
  <w:style w:type="character" w:styleId="912" w:customStyle="1">
    <w:name w:val="Верхний колонтитул Знак"/>
    <w:basedOn w:val="879"/>
    <w:link w:val="911"/>
    <w:uiPriority w:val="99"/>
    <w:rPr>
      <w:rFonts w:ascii="Times New Roman" w:hAnsi="Times New Roman" w:eastAsia="Times New Roman" w:cs="Times New Roman"/>
      <w:sz w:val="20"/>
      <w:szCs w:val="20"/>
      <w:lang w:bidi="ar-SA"/>
    </w:rPr>
  </w:style>
  <w:style w:type="paragraph" w:styleId="913">
    <w:name w:val="Balloon Text"/>
    <w:basedOn w:val="878"/>
    <w:link w:val="914"/>
    <w:uiPriority w:val="99"/>
    <w:semiHidden/>
    <w:unhideWhenUsed/>
    <w:rPr>
      <w:rFonts w:ascii="Segoe UI" w:hAnsi="Segoe UI" w:cs="Segoe UI"/>
      <w:sz w:val="18"/>
      <w:szCs w:val="18"/>
    </w:rPr>
  </w:style>
  <w:style w:type="character" w:styleId="914" w:customStyle="1">
    <w:name w:val="Текст выноски Знак"/>
    <w:basedOn w:val="879"/>
    <w:link w:val="913"/>
    <w:uiPriority w:val="99"/>
    <w:semiHidden/>
    <w:rPr>
      <w:rFonts w:ascii="Segoe UI" w:hAnsi="Segoe UI" w:cs="Segoe UI"/>
      <w:color w:val="000000"/>
      <w:sz w:val="18"/>
      <w:szCs w:val="18"/>
    </w:rPr>
  </w:style>
  <w:style w:type="paragraph" w:styleId="915">
    <w:name w:val="Body Text Indent 2"/>
    <w:basedOn w:val="878"/>
    <w:link w:val="916"/>
    <w:uiPriority w:val="99"/>
    <w:pPr>
      <w:ind w:firstLine="720"/>
      <w:jc w:val="both"/>
      <w:widowControl/>
    </w:pPr>
    <w:rPr>
      <w:rFonts w:ascii="Calibri" w:hAnsi="Calibri" w:eastAsia="Calibri" w:cs="Times New Roman"/>
      <w:color w:val="auto"/>
      <w:lang w:bidi="ar-SA"/>
    </w:rPr>
  </w:style>
  <w:style w:type="character" w:styleId="916" w:customStyle="1">
    <w:name w:val="Основной текст с отступом 2 Знак"/>
    <w:basedOn w:val="879"/>
    <w:link w:val="915"/>
    <w:uiPriority w:val="99"/>
    <w:rPr>
      <w:rFonts w:ascii="Calibri" w:hAnsi="Calibri" w:eastAsia="Calibri" w:cs="Times New Roman"/>
      <w:lang w:bidi="ar-SA"/>
    </w:rPr>
  </w:style>
  <w:style w:type="paragraph" w:styleId="917">
    <w:name w:val="List Paragraph"/>
    <w:basedOn w:val="878"/>
    <w:uiPriority w:val="99"/>
    <w:qFormat/>
    <w:pPr>
      <w:ind w:left="720"/>
      <w:spacing w:after="200" w:line="276" w:lineRule="auto"/>
      <w:widowControl/>
    </w:pPr>
    <w:rPr>
      <w:rFonts w:ascii="Calibri" w:hAnsi="Calibri" w:eastAsia="Calibri" w:cs="Calibri"/>
      <w:color w:val="auto"/>
      <w:sz w:val="22"/>
      <w:szCs w:val="22"/>
      <w:lang w:eastAsia="en-US" w:bidi="ar-SA"/>
    </w:rPr>
  </w:style>
  <w:style w:type="paragraph" w:styleId="918">
    <w:name w:val="Footer"/>
    <w:basedOn w:val="878"/>
    <w:link w:val="919"/>
    <w:uiPriority w:val="99"/>
    <w:pPr>
      <w:widowControl/>
      <w:tabs>
        <w:tab w:val="center" w:pos="4677" w:leader="none"/>
        <w:tab w:val="right" w:pos="9355" w:leader="none"/>
      </w:tabs>
    </w:pPr>
    <w:rPr>
      <w:rFonts w:ascii="Calibri" w:hAnsi="Calibri" w:eastAsia="Calibri" w:cs="Calibri"/>
      <w:color w:val="auto"/>
      <w:sz w:val="22"/>
      <w:szCs w:val="22"/>
      <w:lang w:eastAsia="en-US" w:bidi="ar-SA"/>
    </w:rPr>
  </w:style>
  <w:style w:type="character" w:styleId="919" w:customStyle="1">
    <w:name w:val="Нижний колонтитул Знак"/>
    <w:basedOn w:val="879"/>
    <w:link w:val="918"/>
    <w:uiPriority w:val="99"/>
    <w:rPr>
      <w:rFonts w:ascii="Calibri" w:hAnsi="Calibri" w:eastAsia="Calibri" w:cs="Calibri"/>
      <w:sz w:val="22"/>
      <w:szCs w:val="22"/>
      <w:lang w:eastAsia="en-US" w:bidi="ar-SA"/>
    </w:rPr>
  </w:style>
  <w:style w:type="paragraph" w:styleId="920">
    <w:name w:val="annotation text"/>
    <w:basedOn w:val="878"/>
    <w:link w:val="921"/>
    <w:uiPriority w:val="99"/>
    <w:semiHidden/>
    <w:unhideWhenUsed/>
    <w:pPr>
      <w:spacing w:after="200"/>
      <w:widowControl/>
    </w:pPr>
    <w:rPr>
      <w:rFonts w:ascii="Calibri" w:hAnsi="Calibri" w:eastAsia="Calibri" w:cs="Calibri"/>
      <w:color w:val="auto"/>
      <w:sz w:val="20"/>
      <w:szCs w:val="20"/>
      <w:lang w:eastAsia="en-US" w:bidi="ar-SA"/>
    </w:rPr>
  </w:style>
  <w:style w:type="character" w:styleId="921" w:customStyle="1">
    <w:name w:val="Текст примечания Знак"/>
    <w:basedOn w:val="879"/>
    <w:link w:val="920"/>
    <w:uiPriority w:val="99"/>
    <w:semiHidden/>
    <w:rPr>
      <w:rFonts w:ascii="Calibri" w:hAnsi="Calibri" w:eastAsia="Calibri" w:cs="Calibri"/>
      <w:sz w:val="20"/>
      <w:szCs w:val="20"/>
      <w:lang w:eastAsia="en-US" w:bidi="ar-SA"/>
    </w:rPr>
  </w:style>
  <w:style w:type="character" w:styleId="922" w:customStyle="1">
    <w:name w:val="Тема примечания Знак"/>
    <w:basedOn w:val="921"/>
    <w:link w:val="923"/>
    <w:uiPriority w:val="99"/>
    <w:semiHidden/>
    <w:rPr>
      <w:rFonts w:ascii="Calibri" w:hAnsi="Calibri" w:eastAsia="Calibri" w:cs="Calibri"/>
      <w:b/>
      <w:bCs/>
      <w:sz w:val="20"/>
      <w:szCs w:val="20"/>
      <w:lang w:eastAsia="en-US" w:bidi="ar-SA"/>
    </w:rPr>
  </w:style>
  <w:style w:type="paragraph" w:styleId="923">
    <w:name w:val="annotation subject"/>
    <w:basedOn w:val="920"/>
    <w:next w:val="920"/>
    <w:link w:val="922"/>
    <w:uiPriority w:val="99"/>
    <w:semiHidden/>
    <w:unhideWhenUsed/>
    <w:rPr>
      <w:b/>
      <w:bCs/>
    </w:rPr>
  </w:style>
  <w:style w:type="paragraph" w:styleId="924" w:customStyle="1">
    <w:name w:val="Обычный1"/>
    <w:pPr>
      <w:ind w:firstLine="720"/>
      <w:jc w:val="both"/>
      <w:spacing w:before="60"/>
      <w:widowControl/>
    </w:pPr>
    <w:rPr>
      <w:rFonts w:ascii="Arial" w:hAnsi="Arial" w:eastAsia="Times New Roman" w:cs="Arial"/>
      <w:lang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jp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Р7-Офис/7.2.2.36</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Спиридонова Ирина Владимировна</dc:creator>
  <cp:keywords/>
  <cp:revision>26</cp:revision>
  <dcterms:created xsi:type="dcterms:W3CDTF">2023-01-25T04:17:00Z</dcterms:created>
  <dcterms:modified xsi:type="dcterms:W3CDTF">2023-05-10T04:38:15Z</dcterms:modified>
</cp:coreProperties>
</file>